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8D34C3" w:rsidRPr="008D34C3" w14:paraId="7EE3C37D" w14:textId="77777777" w:rsidTr="00EB11E5">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D1E0778" w14:textId="2BBA996F" w:rsidR="008D34C3" w:rsidRDefault="008D34C3" w:rsidP="00EB11E5">
            <w:pPr>
              <w:widowControl/>
              <w:spacing w:line="0" w:lineRule="atLeast"/>
              <w:jc w:val="center"/>
              <w:rPr>
                <w:rFonts w:ascii="Times New Roman" w:eastAsia="新細明體" w:hAnsi="Times New Roman" w:cs="Times New Roman"/>
                <w:b/>
                <w:bCs/>
                <w:color w:val="000000"/>
                <w:kern w:val="0"/>
                <w:sz w:val="48"/>
                <w:szCs w:val="48"/>
              </w:rPr>
            </w:pPr>
            <w:r w:rsidRPr="00402088">
              <w:rPr>
                <w:rFonts w:ascii="Times New Roman" w:eastAsia="新細明體" w:hAnsi="Times New Roman" w:cs="Times New Roman"/>
                <w:b/>
                <w:bCs/>
                <w:color w:val="000000"/>
                <w:kern w:val="0"/>
                <w:sz w:val="48"/>
                <w:szCs w:val="48"/>
              </w:rPr>
              <w:t>星享宇你樂遊東京５日</w:t>
            </w:r>
          </w:p>
          <w:p w14:paraId="00029A3D" w14:textId="4B66C075" w:rsidR="00402088" w:rsidRPr="00402088" w:rsidRDefault="00402088" w:rsidP="00EB11E5">
            <w:pPr>
              <w:widowControl/>
              <w:spacing w:line="0" w:lineRule="atLeast"/>
              <w:jc w:val="center"/>
              <w:rPr>
                <w:rFonts w:ascii="Times New Roman" w:eastAsia="新細明體" w:hAnsi="Times New Roman" w:cs="Times New Roman" w:hint="eastAsia"/>
                <w:b/>
                <w:bCs/>
                <w:color w:val="000000"/>
                <w:kern w:val="0"/>
                <w:sz w:val="36"/>
                <w:szCs w:val="36"/>
              </w:rPr>
            </w:pPr>
            <w:r w:rsidRPr="00402088">
              <w:rPr>
                <w:rFonts w:ascii="Times New Roman" w:eastAsia="新細明體" w:hAnsi="Times New Roman" w:cs="Times New Roman" w:hint="eastAsia"/>
                <w:b/>
                <w:bCs/>
                <w:color w:val="000000"/>
                <w:kern w:val="0"/>
                <w:sz w:val="36"/>
                <w:szCs w:val="36"/>
              </w:rPr>
              <w:t>東京迪士尼、富士山美景、忍野八海、明治神宮、麻布台之丘</w:t>
            </w:r>
          </w:p>
        </w:tc>
      </w:tr>
      <w:tr w:rsidR="008D34C3" w:rsidRPr="008D34C3" w14:paraId="7FDF5F9A" w14:textId="77777777" w:rsidTr="00EB11E5">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22" w:type="dxa"/>
              <w:tblCellMar>
                <w:left w:w="0" w:type="dxa"/>
                <w:right w:w="0" w:type="dxa"/>
              </w:tblCellMar>
              <w:tblLook w:val="04A0" w:firstRow="1" w:lastRow="0" w:firstColumn="1" w:lastColumn="0" w:noHBand="0" w:noVBand="1"/>
            </w:tblPr>
            <w:tblGrid>
              <w:gridCol w:w="10213"/>
              <w:gridCol w:w="66"/>
            </w:tblGrid>
            <w:tr w:rsidR="00FD4040" w:rsidRPr="00FD4040" w14:paraId="53844C14" w14:textId="77777777" w:rsidTr="00FD4040">
              <w:trPr>
                <w:tblCellSpacing w:w="22" w:type="dxa"/>
                <w:jc w:val="center"/>
              </w:trPr>
              <w:tc>
                <w:tcPr>
                  <w:tcW w:w="0" w:type="auto"/>
                  <w:gridSpan w:val="2"/>
                  <w:shd w:val="clear" w:color="auto" w:fill="FFFFFF"/>
                  <w:vAlign w:val="center"/>
                  <w:hideMark/>
                </w:tcPr>
                <w:p w14:paraId="645AE789" w14:textId="77777777" w:rsidR="004D1ACB" w:rsidRDefault="00FD4040" w:rsidP="00EB11E5">
                  <w:pPr>
                    <w:widowControl/>
                    <w:spacing w:line="0" w:lineRule="atLeast"/>
                    <w:rPr>
                      <w:rFonts w:ascii="Times New Roman" w:eastAsia="新細明體" w:hAnsi="Times New Roman" w:cs="Times New Roman"/>
                      <w:b/>
                      <w:bCs/>
                      <w:color w:val="000000"/>
                      <w:kern w:val="0"/>
                      <w:sz w:val="30"/>
                      <w:szCs w:val="30"/>
                    </w:rPr>
                  </w:pPr>
                  <w:r w:rsidRPr="00FD4040">
                    <w:rPr>
                      <w:rFonts w:ascii="Segoe UI Symbol" w:eastAsia="新細明體" w:hAnsi="Segoe UI Symbol" w:cs="Segoe UI Symbol"/>
                      <w:b/>
                      <w:bCs/>
                      <w:color w:val="CC3366"/>
                      <w:kern w:val="0"/>
                      <w:sz w:val="30"/>
                      <w:szCs w:val="30"/>
                    </w:rPr>
                    <w:t>★</w:t>
                  </w:r>
                  <w:r w:rsidRPr="00FD4040">
                    <w:rPr>
                      <w:rFonts w:ascii="Times New Roman" w:eastAsia="新細明體" w:hAnsi="Times New Roman" w:cs="Times New Roman"/>
                      <w:b/>
                      <w:bCs/>
                      <w:color w:val="000000"/>
                      <w:kern w:val="0"/>
                      <w:sz w:val="30"/>
                      <w:szCs w:val="30"/>
                    </w:rPr>
                    <w:t> </w:t>
                  </w:r>
                  <w:r w:rsidRPr="00FD4040">
                    <w:rPr>
                      <w:rFonts w:ascii="Times New Roman" w:eastAsia="新細明體" w:hAnsi="Times New Roman" w:cs="Times New Roman"/>
                      <w:b/>
                      <w:bCs/>
                      <w:color w:val="000000"/>
                      <w:kern w:val="0"/>
                      <w:sz w:val="30"/>
                      <w:szCs w:val="30"/>
                    </w:rPr>
                    <w:t>特別安排：</w:t>
                  </w:r>
                </w:p>
                <w:p w14:paraId="6143EF42" w14:textId="0FFFEBEB" w:rsidR="00FD4040" w:rsidRDefault="00FD4040" w:rsidP="00EB11E5">
                  <w:pPr>
                    <w:widowControl/>
                    <w:spacing w:line="0" w:lineRule="atLeast"/>
                    <w:rPr>
                      <w:rFonts w:ascii="Times New Roman" w:eastAsia="新細明體" w:hAnsi="Times New Roman" w:cs="Times New Roman"/>
                      <w:b/>
                      <w:bCs/>
                      <w:color w:val="000000"/>
                      <w:kern w:val="0"/>
                      <w:sz w:val="30"/>
                      <w:szCs w:val="30"/>
                    </w:rPr>
                  </w:pPr>
                  <w:r w:rsidRPr="00FD4040">
                    <w:rPr>
                      <w:rFonts w:ascii="Times New Roman" w:eastAsia="新細明體" w:hAnsi="Times New Roman" w:cs="Times New Roman"/>
                      <w:noProof/>
                      <w:color w:val="000000"/>
                      <w:kern w:val="0"/>
                      <w:szCs w:val="24"/>
                    </w:rPr>
                    <w:drawing>
                      <wp:inline distT="0" distB="0" distL="0" distR="0" wp14:anchorId="2DA4FAE5" wp14:editId="5924B25E">
                        <wp:extent cx="6486525" cy="4463415"/>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6525" cy="4463415"/>
                                </a:xfrm>
                                <a:prstGeom prst="rect">
                                  <a:avLst/>
                                </a:prstGeom>
                                <a:noFill/>
                                <a:ln>
                                  <a:noFill/>
                                </a:ln>
                              </pic:spPr>
                            </pic:pic>
                          </a:graphicData>
                        </a:graphic>
                      </wp:inline>
                    </w:drawing>
                  </w:r>
                </w:p>
                <w:p w14:paraId="64315485" w14:textId="354EA89F" w:rsidR="004D1ACB" w:rsidRPr="00FD4040" w:rsidRDefault="004D1ACB" w:rsidP="00EB11E5">
                  <w:pPr>
                    <w:widowControl/>
                    <w:spacing w:line="0" w:lineRule="atLeast"/>
                    <w:rPr>
                      <w:rFonts w:ascii="Times New Roman" w:eastAsia="新細明體" w:hAnsi="Times New Roman" w:cs="Times New Roman" w:hint="eastAsia"/>
                      <w:b/>
                      <w:bCs/>
                      <w:color w:val="000000"/>
                      <w:kern w:val="0"/>
                      <w:sz w:val="30"/>
                      <w:szCs w:val="30"/>
                    </w:rPr>
                  </w:pPr>
                </w:p>
              </w:tc>
            </w:tr>
            <w:tr w:rsidR="00FD4040" w:rsidRPr="00FD4040" w14:paraId="407F7664" w14:textId="77777777" w:rsidTr="00FD4040">
              <w:trPr>
                <w:tblCellSpacing w:w="22" w:type="dxa"/>
                <w:jc w:val="center"/>
              </w:trPr>
              <w:tc>
                <w:tcPr>
                  <w:tcW w:w="0" w:type="auto"/>
                  <w:gridSpan w:val="2"/>
                  <w:shd w:val="clear" w:color="auto" w:fill="FFFFFF"/>
                  <w:vAlign w:val="center"/>
                  <w:hideMark/>
                </w:tcPr>
                <w:p w14:paraId="15678C56" w14:textId="2A22F109" w:rsidR="00FD4040" w:rsidRPr="00FD4040" w:rsidRDefault="00FD4040" w:rsidP="00EB11E5">
                  <w:pPr>
                    <w:widowControl/>
                    <w:spacing w:line="0" w:lineRule="atLeast"/>
                    <w:rPr>
                      <w:rFonts w:ascii="Times New Roman" w:eastAsia="新細明體" w:hAnsi="Times New Roman" w:cs="Times New Roman"/>
                      <w:color w:val="000000"/>
                      <w:kern w:val="0"/>
                      <w:szCs w:val="24"/>
                    </w:rPr>
                  </w:pPr>
                  <w:r w:rsidRPr="00FD4040">
                    <w:rPr>
                      <w:rFonts w:ascii="Times New Roman" w:eastAsia="新細明體" w:hAnsi="Times New Roman" w:cs="Times New Roman"/>
                      <w:noProof/>
                      <w:color w:val="000000"/>
                      <w:kern w:val="0"/>
                      <w:szCs w:val="24"/>
                    </w:rPr>
                    <w:lastRenderedPageBreak/>
                    <w:drawing>
                      <wp:inline distT="0" distB="0" distL="0" distR="0" wp14:anchorId="20F8E590" wp14:editId="1167E4B4">
                        <wp:extent cx="6515100" cy="964882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15100" cy="9648825"/>
                                </a:xfrm>
                                <a:prstGeom prst="rect">
                                  <a:avLst/>
                                </a:prstGeom>
                                <a:noFill/>
                                <a:ln>
                                  <a:noFill/>
                                </a:ln>
                              </pic:spPr>
                            </pic:pic>
                          </a:graphicData>
                        </a:graphic>
                      </wp:inline>
                    </w:drawing>
                  </w:r>
                  <w:r w:rsidRPr="00FD4040">
                    <w:rPr>
                      <w:rFonts w:ascii="Times New Roman" w:eastAsia="新細明體" w:hAnsi="Times New Roman" w:cs="Times New Roman"/>
                      <w:noProof/>
                      <w:color w:val="000000"/>
                      <w:kern w:val="0"/>
                      <w:szCs w:val="24"/>
                    </w:rPr>
                    <w:drawing>
                      <wp:inline distT="0" distB="0" distL="0" distR="0" wp14:anchorId="078B921E" wp14:editId="654489D0">
                        <wp:extent cx="6480000" cy="9638881"/>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9638881"/>
                                </a:xfrm>
                                <a:prstGeom prst="rect">
                                  <a:avLst/>
                                </a:prstGeom>
                                <a:noFill/>
                                <a:ln>
                                  <a:noFill/>
                                </a:ln>
                              </pic:spPr>
                            </pic:pic>
                          </a:graphicData>
                        </a:graphic>
                      </wp:inline>
                    </w:drawing>
                  </w:r>
                  <w:r w:rsidRPr="00FD4040">
                    <w:rPr>
                      <w:rFonts w:ascii="Times New Roman" w:eastAsia="新細明體" w:hAnsi="Times New Roman" w:cs="Times New Roman"/>
                      <w:noProof/>
                      <w:color w:val="000000"/>
                      <w:kern w:val="0"/>
                      <w:szCs w:val="24"/>
                    </w:rPr>
                    <w:drawing>
                      <wp:inline distT="0" distB="0" distL="0" distR="0" wp14:anchorId="10714359" wp14:editId="2E6B4BB7">
                        <wp:extent cx="6486525" cy="963930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6525" cy="9639300"/>
                                </a:xfrm>
                                <a:prstGeom prst="rect">
                                  <a:avLst/>
                                </a:prstGeom>
                                <a:noFill/>
                                <a:ln>
                                  <a:noFill/>
                                </a:ln>
                              </pic:spPr>
                            </pic:pic>
                          </a:graphicData>
                        </a:graphic>
                      </wp:inline>
                    </w:drawing>
                  </w:r>
                </w:p>
              </w:tc>
            </w:tr>
            <w:tr w:rsidR="008D34C3" w:rsidRPr="008D34C3" w14:paraId="6B72FB82" w14:textId="77777777" w:rsidTr="00FD4040">
              <w:trPr>
                <w:gridAfter w:val="1"/>
                <w:tblCellSpacing w:w="22" w:type="dxa"/>
                <w:jc w:val="center"/>
              </w:trPr>
              <w:tc>
                <w:tcPr>
                  <w:tcW w:w="0" w:type="auto"/>
                  <w:vAlign w:val="center"/>
                </w:tcPr>
                <w:tbl>
                  <w:tblPr>
                    <w:tblW w:w="1010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109"/>
                  </w:tblGrid>
                  <w:tr w:rsidR="00FD4040" w:rsidRPr="00FD4040" w14:paraId="3410977B" w14:textId="77777777" w:rsidTr="004D1ACB">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42" w:type="pct"/>
                          <w:jc w:val="center"/>
                          <w:tblCellSpacing w:w="22" w:type="dxa"/>
                          <w:tblCellMar>
                            <w:left w:w="0" w:type="dxa"/>
                            <w:right w:w="0" w:type="dxa"/>
                          </w:tblCellMar>
                          <w:tblLook w:val="04A0" w:firstRow="1" w:lastRow="0" w:firstColumn="1" w:lastColumn="0" w:noHBand="0" w:noVBand="1"/>
                        </w:tblPr>
                        <w:tblGrid>
                          <w:gridCol w:w="1565"/>
                          <w:gridCol w:w="7937"/>
                        </w:tblGrid>
                        <w:tr w:rsidR="00FD4040" w:rsidRPr="00FD4040" w14:paraId="22838B01" w14:textId="77777777" w:rsidTr="00FD4040">
                          <w:trPr>
                            <w:trHeight w:val="652"/>
                            <w:tblCellSpacing w:w="22" w:type="dxa"/>
                            <w:jc w:val="center"/>
                          </w:trPr>
                          <w:tc>
                            <w:tcPr>
                              <w:tcW w:w="0" w:type="auto"/>
                              <w:gridSpan w:val="2"/>
                              <w:vAlign w:val="center"/>
                              <w:hideMark/>
                            </w:tcPr>
                            <w:p w14:paraId="54C8481E" w14:textId="77777777" w:rsidR="00FD4040" w:rsidRPr="00FD4040" w:rsidRDefault="00FD4040" w:rsidP="00EB11E5">
                              <w:pPr>
                                <w:widowControl/>
                                <w:spacing w:line="0" w:lineRule="atLeast"/>
                                <w:rPr>
                                  <w:rFonts w:ascii="新細明體" w:eastAsia="新細明體" w:hAnsi="新細明體" w:cs="新細明體"/>
                                  <w:b/>
                                  <w:bCs/>
                                  <w:color w:val="000000"/>
                                  <w:kern w:val="0"/>
                                  <w:sz w:val="30"/>
                                  <w:szCs w:val="30"/>
                                </w:rPr>
                              </w:pPr>
                              <w:r w:rsidRPr="00FD4040">
                                <w:rPr>
                                  <w:rFonts w:ascii="新細明體" w:eastAsia="新細明體" w:hAnsi="新細明體" w:cs="新細明體"/>
                                  <w:b/>
                                  <w:bCs/>
                                  <w:color w:val="CC3366"/>
                                  <w:kern w:val="0"/>
                                  <w:sz w:val="30"/>
                                  <w:szCs w:val="30"/>
                                </w:rPr>
                                <w:t>★</w:t>
                              </w:r>
                              <w:r w:rsidRPr="00FD4040">
                                <w:rPr>
                                  <w:rFonts w:ascii="新細明體" w:eastAsia="新細明體" w:hAnsi="新細明體" w:cs="新細明體"/>
                                  <w:b/>
                                  <w:bCs/>
                                  <w:color w:val="000000"/>
                                  <w:kern w:val="0"/>
                                  <w:sz w:val="30"/>
                                  <w:szCs w:val="30"/>
                                </w:rPr>
                                <w:t> 團費說明：</w:t>
                              </w:r>
                            </w:p>
                          </w:tc>
                        </w:tr>
                        <w:tr w:rsidR="00FD4040" w:rsidRPr="00FD4040" w14:paraId="7AF05311" w14:textId="77777777" w:rsidTr="00FD4040">
                          <w:trPr>
                            <w:trHeight w:val="339"/>
                            <w:tblCellSpacing w:w="22" w:type="dxa"/>
                            <w:jc w:val="center"/>
                          </w:trPr>
                          <w:tc>
                            <w:tcPr>
                              <w:tcW w:w="788" w:type="pct"/>
                              <w:hideMark/>
                            </w:tcPr>
                            <w:p w14:paraId="2B78729E" w14:textId="77777777" w:rsidR="00FD4040" w:rsidRPr="00FD4040" w:rsidRDefault="00FD4040" w:rsidP="00EB11E5">
                              <w:pPr>
                                <w:widowControl/>
                                <w:spacing w:line="0" w:lineRule="atLeast"/>
                                <w:jc w:val="right"/>
                                <w:rPr>
                                  <w:rFonts w:ascii="新細明體" w:eastAsia="新細明體" w:hAnsi="新細明體" w:cs="新細明體"/>
                                  <w:color w:val="000000"/>
                                  <w:kern w:val="0"/>
                                  <w:szCs w:val="24"/>
                                </w:rPr>
                              </w:pPr>
                              <w:r w:rsidRPr="00FD4040">
                                <w:rPr>
                                  <w:rFonts w:ascii="新細明體" w:eastAsia="新細明體" w:hAnsi="新細明體" w:cs="新細明體"/>
                                  <w:color w:val="000000"/>
                                  <w:kern w:val="0"/>
                                  <w:szCs w:val="24"/>
                                </w:rPr>
                                <w:t>團費包含：</w:t>
                              </w:r>
                            </w:p>
                          </w:tc>
                          <w:tc>
                            <w:tcPr>
                              <w:tcW w:w="4140" w:type="pct"/>
                              <w:vAlign w:val="center"/>
                              <w:hideMark/>
                            </w:tcPr>
                            <w:p w14:paraId="46D1D54A" w14:textId="77777777" w:rsidR="00FD4040" w:rsidRPr="00FD4040" w:rsidRDefault="00FD4040" w:rsidP="00EB11E5">
                              <w:pPr>
                                <w:widowControl/>
                                <w:spacing w:line="0" w:lineRule="atLeast"/>
                                <w:rPr>
                                  <w:rFonts w:ascii="新細明體" w:eastAsia="新細明體" w:hAnsi="新細明體" w:cs="新細明體"/>
                                  <w:color w:val="000000"/>
                                  <w:kern w:val="0"/>
                                  <w:szCs w:val="24"/>
                                </w:rPr>
                              </w:pPr>
                              <w:r w:rsidRPr="00FD4040">
                                <w:rPr>
                                  <w:rFonts w:ascii="新細明體" w:eastAsia="新細明體" w:hAnsi="新細明體" w:cs="新細明體"/>
                                  <w:color w:val="000000"/>
                                  <w:kern w:val="0"/>
                                  <w:szCs w:val="24"/>
                                </w:rPr>
                                <w:t>返經濟艙機票、旅責險和行程所列包項目</w:t>
                              </w:r>
                            </w:p>
                          </w:tc>
                        </w:tr>
                        <w:tr w:rsidR="00FD4040" w:rsidRPr="00FD4040" w14:paraId="3F8FFFF0" w14:textId="77777777" w:rsidTr="00FD4040">
                          <w:trPr>
                            <w:trHeight w:val="339"/>
                            <w:tblCellSpacing w:w="22" w:type="dxa"/>
                            <w:jc w:val="center"/>
                          </w:trPr>
                          <w:tc>
                            <w:tcPr>
                              <w:tcW w:w="788" w:type="pct"/>
                              <w:hideMark/>
                            </w:tcPr>
                            <w:p w14:paraId="70AFB58C" w14:textId="77777777" w:rsidR="00FD4040" w:rsidRPr="00FD4040" w:rsidRDefault="00FD4040" w:rsidP="00EB11E5">
                              <w:pPr>
                                <w:widowControl/>
                                <w:spacing w:line="0" w:lineRule="atLeast"/>
                                <w:jc w:val="right"/>
                                <w:rPr>
                                  <w:rFonts w:ascii="新細明體" w:eastAsia="新細明體" w:hAnsi="新細明體" w:cs="新細明體"/>
                                  <w:color w:val="000000"/>
                                  <w:kern w:val="0"/>
                                  <w:szCs w:val="24"/>
                                </w:rPr>
                              </w:pPr>
                              <w:r w:rsidRPr="00FD4040">
                                <w:rPr>
                                  <w:rFonts w:ascii="新細明體" w:eastAsia="新細明體" w:hAnsi="新細明體" w:cs="新細明體"/>
                                  <w:color w:val="000000"/>
                                  <w:kern w:val="0"/>
                                  <w:szCs w:val="24"/>
                                </w:rPr>
                                <w:t>團費不含：</w:t>
                              </w:r>
                            </w:p>
                          </w:tc>
                          <w:tc>
                            <w:tcPr>
                              <w:tcW w:w="4140" w:type="pct"/>
                              <w:vAlign w:val="center"/>
                              <w:hideMark/>
                            </w:tcPr>
                            <w:p w14:paraId="1FD4BE29" w14:textId="77777777" w:rsidR="00FD4040" w:rsidRPr="00FD4040" w:rsidRDefault="00FD4040" w:rsidP="00EB11E5">
                              <w:pPr>
                                <w:widowControl/>
                                <w:spacing w:line="0" w:lineRule="atLeast"/>
                                <w:rPr>
                                  <w:rFonts w:ascii="新細明體" w:eastAsia="新細明體" w:hAnsi="新細明體" w:cs="新細明體"/>
                                  <w:color w:val="000000"/>
                                  <w:kern w:val="0"/>
                                  <w:szCs w:val="24"/>
                                </w:rPr>
                              </w:pPr>
                              <w:r w:rsidRPr="00FD4040">
                                <w:rPr>
                                  <w:rFonts w:ascii="新細明體" w:eastAsia="新細明體" w:hAnsi="新細明體" w:cs="新細明體"/>
                                  <w:color w:val="000000"/>
                                  <w:kern w:val="0"/>
                                  <w:szCs w:val="24"/>
                                </w:rPr>
                                <w:t>詳細請見注意事項【費用不包含說明】</w:t>
                              </w:r>
                            </w:p>
                          </w:tc>
                        </w:tr>
                      </w:tbl>
                      <w:p w14:paraId="125A7A40" w14:textId="77777777" w:rsidR="00FD4040" w:rsidRPr="00FD4040" w:rsidRDefault="00FD4040" w:rsidP="00EB11E5">
                        <w:pPr>
                          <w:widowControl/>
                          <w:spacing w:line="0" w:lineRule="atLeast"/>
                          <w:jc w:val="center"/>
                          <w:rPr>
                            <w:rFonts w:ascii="Times New Roman" w:eastAsia="新細明體" w:hAnsi="Times New Roman" w:cs="Times New Roman"/>
                            <w:color w:val="000000"/>
                            <w:kern w:val="0"/>
                            <w:szCs w:val="24"/>
                          </w:rPr>
                        </w:pPr>
                      </w:p>
                    </w:tc>
                  </w:tr>
                </w:tbl>
                <w:p w14:paraId="6B6DB984" w14:textId="7607E3F9" w:rsidR="008D34C3" w:rsidRPr="00FD4040" w:rsidRDefault="008D34C3" w:rsidP="00EB11E5">
                  <w:pPr>
                    <w:widowControl/>
                    <w:spacing w:line="0" w:lineRule="atLeast"/>
                    <w:rPr>
                      <w:rFonts w:ascii="新細明體" w:eastAsia="新細明體" w:hAnsi="新細明體" w:cs="新細明體"/>
                      <w:b/>
                      <w:bCs/>
                      <w:color w:val="000000"/>
                      <w:kern w:val="0"/>
                      <w:sz w:val="30"/>
                      <w:szCs w:val="30"/>
                    </w:rPr>
                  </w:pPr>
                </w:p>
              </w:tc>
            </w:tr>
          </w:tbl>
          <w:p w14:paraId="116E1FB5" w14:textId="77777777" w:rsidR="008D34C3" w:rsidRPr="008D34C3" w:rsidRDefault="008D34C3" w:rsidP="00EB11E5">
            <w:pPr>
              <w:widowControl/>
              <w:spacing w:line="0" w:lineRule="atLeast"/>
              <w:jc w:val="center"/>
              <w:rPr>
                <w:rFonts w:ascii="Times New Roman" w:eastAsia="新細明體" w:hAnsi="Times New Roman" w:cs="Times New Roman"/>
                <w:color w:val="000000"/>
                <w:kern w:val="0"/>
                <w:szCs w:val="24"/>
              </w:rPr>
            </w:pPr>
          </w:p>
        </w:tc>
        <w:tc>
          <w:tcPr>
            <w:tcW w:w="0" w:type="auto"/>
            <w:shd w:val="clear" w:color="auto" w:fill="FCFAEE"/>
            <w:vAlign w:val="center"/>
            <w:hideMark/>
          </w:tcPr>
          <w:p w14:paraId="48C31A93" w14:textId="77777777" w:rsidR="008D34C3" w:rsidRPr="008D34C3" w:rsidRDefault="008D34C3" w:rsidP="00EB11E5">
            <w:pPr>
              <w:widowControl/>
              <w:spacing w:line="0" w:lineRule="atLeast"/>
              <w:rPr>
                <w:rFonts w:ascii="Times New Roman" w:eastAsia="Times New Roman" w:hAnsi="Times New Roman" w:cs="Times New Roman"/>
                <w:kern w:val="0"/>
                <w:sz w:val="20"/>
                <w:szCs w:val="20"/>
              </w:rPr>
            </w:pPr>
          </w:p>
        </w:tc>
      </w:tr>
      <w:tr w:rsidR="008D34C3" w:rsidRPr="008D34C3" w14:paraId="69587231" w14:textId="77777777" w:rsidTr="00EB11E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87669E" w14:textId="79FBEFD3" w:rsidR="008D34C3" w:rsidRPr="008D34C3" w:rsidRDefault="008D34C3" w:rsidP="00EB11E5">
            <w:pPr>
              <w:widowControl/>
              <w:spacing w:line="0" w:lineRule="atLeast"/>
              <w:jc w:val="center"/>
              <w:rPr>
                <w:rFonts w:ascii="Times New Roman" w:eastAsia="新細明體" w:hAnsi="Times New Roman" w:cs="Times New Roman"/>
                <w:kern w:val="0"/>
                <w:szCs w:val="24"/>
              </w:rPr>
            </w:pPr>
            <w:r w:rsidRPr="008D34C3">
              <w:rPr>
                <w:rFonts w:ascii="Times New Roman" w:eastAsia="新細明體" w:hAnsi="Times New Roman" w:cs="Times New Roman"/>
                <w:noProof/>
                <w:kern w:val="0"/>
                <w:szCs w:val="24"/>
              </w:rPr>
              <w:drawing>
                <wp:inline distT="0" distB="0" distL="0" distR="0" wp14:anchorId="79B88B99" wp14:editId="524E108D">
                  <wp:extent cx="828675" cy="190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8D34C3" w:rsidRPr="008D34C3" w14:paraId="10E1A327"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8735F8" w:rsidRPr="008D34C3" w14:paraId="78EF09D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27874DE"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2284EB4" w14:textId="075075C9"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601D76" w14:textId="7E6EC879"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5574269"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F9B8A71"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D1AD1CA"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航班編號</w:t>
                        </w:r>
                      </w:p>
                    </w:tc>
                  </w:tr>
                  <w:tr w:rsidR="008735F8" w:rsidRPr="008D34C3" w14:paraId="76A8AD5A"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58BC85"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844FE47" w14:textId="34C357D8"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08:30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DBB9F7" w14:textId="7B0DCF40"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12:45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D7A2036"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32652D"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560339C"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JX800</w:t>
                        </w:r>
                      </w:p>
                    </w:tc>
                  </w:tr>
                  <w:tr w:rsidR="008735F8" w:rsidRPr="008D34C3" w14:paraId="4EED08B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0F530D"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F1EF38" w14:textId="450DB94F"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10:40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72F47D" w14:textId="5BD4CFD9"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71A1B48"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9551A7"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E6A4BDB"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JX802</w:t>
                        </w:r>
                      </w:p>
                    </w:tc>
                  </w:tr>
                  <w:tr w:rsidR="008735F8" w:rsidRPr="008D34C3" w14:paraId="45C6023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6754859"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656AAF" w14:textId="3A8ADC3F"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9BA61DD" w14:textId="0E368C94"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19:15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492E27"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87C8A54"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CD36B3E"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JX804</w:t>
                        </w:r>
                      </w:p>
                    </w:tc>
                  </w:tr>
                  <w:tr w:rsidR="008735F8" w:rsidRPr="008D34C3" w14:paraId="5BCD053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850BA65"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C0BA589" w14:textId="7C3040D6"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14:00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DA4160" w14:textId="5DBBCDF3"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16:30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10ADA17"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85D7282"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3FEAA04"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JX801</w:t>
                        </w:r>
                      </w:p>
                    </w:tc>
                  </w:tr>
                  <w:tr w:rsidR="008735F8" w:rsidRPr="008D34C3" w14:paraId="206808E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4CE2F1"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7AB35F5" w14:textId="62345DC8"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16:15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41BBE4" w14:textId="08D8C85C"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18:55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D1E308"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FF9581"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8174969"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JX803</w:t>
                        </w:r>
                      </w:p>
                    </w:tc>
                  </w:tr>
                  <w:tr w:rsidR="008735F8" w:rsidRPr="008D34C3" w14:paraId="530C5D9C"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22B4663"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1381915" w14:textId="0DFEAE3B"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20:30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2721A8" w14:textId="7F8B262B"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23:00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842FA81"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9103D9"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4D85A1" w14:textId="77777777" w:rsidR="008D34C3" w:rsidRPr="008D34C3" w:rsidRDefault="008D34C3" w:rsidP="00EB11E5">
                        <w:pPr>
                          <w:widowControl/>
                          <w:spacing w:line="0" w:lineRule="atLeast"/>
                          <w:jc w:val="center"/>
                          <w:rPr>
                            <w:rFonts w:ascii="新細明體" w:eastAsia="新細明體" w:hAnsi="新細明體" w:cs="新細明體"/>
                            <w:color w:val="000000"/>
                            <w:kern w:val="0"/>
                            <w:szCs w:val="24"/>
                          </w:rPr>
                        </w:pPr>
                        <w:r w:rsidRPr="008D34C3">
                          <w:rPr>
                            <w:rFonts w:ascii="新細明體" w:eastAsia="新細明體" w:hAnsi="新細明體" w:cs="新細明體"/>
                            <w:color w:val="000000"/>
                            <w:kern w:val="0"/>
                            <w:szCs w:val="24"/>
                          </w:rPr>
                          <w:t>JX805</w:t>
                        </w:r>
                      </w:p>
                    </w:tc>
                  </w:tr>
                </w:tbl>
                <w:p w14:paraId="1C7007A2" w14:textId="77777777" w:rsidR="008D34C3" w:rsidRPr="008D34C3" w:rsidRDefault="008D34C3" w:rsidP="00EB11E5">
                  <w:pPr>
                    <w:widowControl/>
                    <w:spacing w:line="0" w:lineRule="atLeast"/>
                    <w:rPr>
                      <w:rFonts w:ascii="新細明體" w:eastAsia="新細明體" w:hAnsi="新細明體" w:cs="新細明體"/>
                      <w:kern w:val="0"/>
                      <w:szCs w:val="24"/>
                    </w:rPr>
                  </w:pPr>
                </w:p>
              </w:tc>
            </w:tr>
          </w:tbl>
          <w:p w14:paraId="3B3CC5B7" w14:textId="77777777" w:rsidR="008D34C3" w:rsidRPr="008D34C3" w:rsidRDefault="008D34C3" w:rsidP="00EB11E5">
            <w:pPr>
              <w:widowControl/>
              <w:spacing w:line="0" w:lineRule="atLeast"/>
              <w:jc w:val="center"/>
              <w:rPr>
                <w:rFonts w:ascii="Times New Roman" w:eastAsia="新細明體" w:hAnsi="Times New Roman" w:cs="Times New Roman"/>
                <w:vanish/>
                <w:kern w:val="0"/>
                <w:szCs w:val="24"/>
              </w:rPr>
            </w:pPr>
          </w:p>
          <w:p w14:paraId="1E221889" w14:textId="56977B4C" w:rsidR="008D34C3" w:rsidRPr="008D34C3" w:rsidRDefault="004D1ACB" w:rsidP="00EB11E5">
            <w:pPr>
              <w:widowControl/>
              <w:spacing w:line="0" w:lineRule="atLeast"/>
              <w:jc w:val="center"/>
              <w:rPr>
                <w:rFonts w:ascii="Times New Roman" w:eastAsia="新細明體" w:hAnsi="Times New Roman" w:cs="Times New Roman"/>
                <w:vanish/>
                <w:kern w:val="0"/>
                <w:szCs w:val="24"/>
              </w:rPr>
            </w:pPr>
            <w:r w:rsidRPr="008D34C3">
              <w:rPr>
                <w:rFonts w:ascii="新細明體" w:eastAsia="新細明體" w:hAnsi="新細明體" w:cs="新細明體"/>
                <w:noProof/>
                <w:color w:val="000000"/>
                <w:kern w:val="0"/>
                <w:szCs w:val="24"/>
              </w:rPr>
              <w:drawing>
                <wp:inline distT="0" distB="0" distL="0" distR="0" wp14:anchorId="0C61E39C" wp14:editId="729ED493">
                  <wp:extent cx="790575" cy="1905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8D34C3" w:rsidRPr="004D1ACB" w14:paraId="24F3E0B2" w14:textId="77777777">
              <w:trPr>
                <w:trHeight w:val="300"/>
                <w:tblCellSpacing w:w="22" w:type="dxa"/>
                <w:jc w:val="center"/>
              </w:trPr>
              <w:tc>
                <w:tcPr>
                  <w:tcW w:w="0" w:type="auto"/>
                  <w:vAlign w:val="center"/>
                  <w:hideMark/>
                </w:tcPr>
                <w:p w14:paraId="1D140AED" w14:textId="77777777" w:rsidR="008D34C3" w:rsidRPr="004D1ACB" w:rsidRDefault="008D34C3" w:rsidP="00EB11E5">
                  <w:pPr>
                    <w:widowControl/>
                    <w:spacing w:line="0" w:lineRule="atLeast"/>
                    <w:rPr>
                      <w:rFonts w:ascii="微軟正黑體" w:eastAsia="微軟正黑體" w:hAnsi="微軟正黑體" w:cs="新細明體"/>
                      <w:b/>
                      <w:bCs/>
                      <w:color w:val="000000"/>
                      <w:kern w:val="0"/>
                      <w:sz w:val="28"/>
                      <w:szCs w:val="28"/>
                    </w:rPr>
                  </w:pPr>
                  <w:r w:rsidRPr="004D1ACB">
                    <w:rPr>
                      <w:rFonts w:ascii="微軟正黑體" w:eastAsia="微軟正黑體" w:hAnsi="微軟正黑體" w:cs="Segoe UI Symbol"/>
                      <w:b/>
                      <w:bCs/>
                      <w:color w:val="CC3366"/>
                      <w:kern w:val="0"/>
                      <w:sz w:val="28"/>
                      <w:szCs w:val="28"/>
                    </w:rPr>
                    <w:t>★</w:t>
                  </w:r>
                  <w:r w:rsidRPr="004D1ACB">
                    <w:rPr>
                      <w:rFonts w:ascii="微軟正黑體" w:eastAsia="微軟正黑體" w:hAnsi="微軟正黑體" w:cs="新細明體"/>
                      <w:b/>
                      <w:bCs/>
                      <w:color w:val="CC3366"/>
                      <w:kern w:val="0"/>
                      <w:sz w:val="28"/>
                      <w:szCs w:val="28"/>
                    </w:rPr>
                    <w:t> </w:t>
                  </w:r>
                  <w:r w:rsidRPr="004D1ACB">
                    <w:rPr>
                      <w:rFonts w:ascii="微軟正黑體" w:eastAsia="微軟正黑體" w:hAnsi="微軟正黑體" w:cs="新細明體"/>
                      <w:b/>
                      <w:bCs/>
                      <w:color w:val="000000"/>
                      <w:kern w:val="0"/>
                      <w:sz w:val="28"/>
                      <w:szCs w:val="28"/>
                    </w:rPr>
                    <w:t>第 1 天 桃園國際機場／成田國際空港—成田～自由探索關東夜之美</w:t>
                  </w:r>
                </w:p>
              </w:tc>
            </w:tr>
            <w:tr w:rsidR="008D34C3" w:rsidRPr="004D1ACB" w14:paraId="44362B6C" w14:textId="77777777">
              <w:trPr>
                <w:tblCellSpacing w:w="22" w:type="dxa"/>
                <w:jc w:val="center"/>
              </w:trPr>
              <w:tc>
                <w:tcPr>
                  <w:tcW w:w="0" w:type="auto"/>
                  <w:vAlign w:val="center"/>
                  <w:hideMark/>
                </w:tcPr>
                <w:p w14:paraId="151EEF23" w14:textId="757F6360" w:rsidR="004D1ACB" w:rsidRDefault="004D1ACB"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noProof/>
                      <w:sz w:val="22"/>
                    </w:rPr>
                    <w:drawing>
                      <wp:anchor distT="0" distB="0" distL="114300" distR="114300" simplePos="0" relativeHeight="251658240" behindDoc="1" locked="0" layoutInCell="1" allowOverlap="1" wp14:anchorId="634B4081" wp14:editId="7E416922">
                        <wp:simplePos x="0" y="0"/>
                        <wp:positionH relativeFrom="column">
                          <wp:posOffset>-2280920</wp:posOffset>
                        </wp:positionH>
                        <wp:positionV relativeFrom="paragraph">
                          <wp:posOffset>104140</wp:posOffset>
                        </wp:positionV>
                        <wp:extent cx="2190750" cy="1642745"/>
                        <wp:effectExtent l="0" t="0" r="0" b="0"/>
                        <wp:wrapTight wrapText="bothSides">
                          <wp:wrapPolygon edited="0">
                            <wp:start x="0" y="0"/>
                            <wp:lineTo x="0" y="21291"/>
                            <wp:lineTo x="21412" y="21291"/>
                            <wp:lineTo x="2141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9075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616BD" w14:textId="515CF066"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今日集合於桃園國際機場，搭乘豪華客機飛往日本首都－東京，在導遊的帶領下順序出關。</w:t>
                  </w:r>
                </w:p>
                <w:p w14:paraId="218300C4" w14:textId="77777777"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※本日如搭乘下午班機，18:00以後到達成田機場，即前往飯店休息，敬請了解！</w:t>
                  </w:r>
                </w:p>
                <w:p w14:paraId="39C135B5" w14:textId="77777777"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※團體航班搭配有 : 早去午回、午去午回、午去晚回，行程及餐食等順序 將因應航班時間，將配合調整，敬請理解。</w:t>
                  </w:r>
                </w:p>
              </w:tc>
            </w:tr>
            <w:tr w:rsidR="008D34C3" w:rsidRPr="004D1ACB" w14:paraId="44E5F11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8D34C3" w:rsidRPr="004D1ACB" w14:paraId="6261734B" w14:textId="77777777" w:rsidTr="004D1ACB">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D2C951D" w14:textId="038598A3"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住宿：成田GATEWAY 或 成田MYSTAYS 或 成田Welco飯店</w:t>
                        </w:r>
                        <w:r w:rsidR="00EB11E5">
                          <w:rPr>
                            <w:rFonts w:ascii="微軟正黑體" w:eastAsia="微軟正黑體" w:hAnsi="微軟正黑體" w:cs="新細明體"/>
                            <w:color w:val="000000"/>
                            <w:kern w:val="0"/>
                            <w:sz w:val="22"/>
                          </w:rPr>
                          <w:t>或同等級</w:t>
                        </w:r>
                      </w:p>
                    </w:tc>
                  </w:tr>
                  <w:tr w:rsidR="008D34C3" w:rsidRPr="004D1ACB" w14:paraId="4147B378" w14:textId="77777777" w:rsidTr="004D1ACB">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F90E487" w14:textId="0C995BAE"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早餐：溫暖的家</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9BF88C" w14:textId="725ED768"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中餐：溫暖的家</w:t>
                        </w:r>
                      </w:p>
                    </w:tc>
                    <w:tc>
                      <w:tcPr>
                        <w:tcW w:w="182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E9ABCBE" w14:textId="3B7AAFA3"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晚餐：機上套餐+特別贈送～精緻小壽司+綠茶￥1500</w:t>
                        </w:r>
                      </w:p>
                    </w:tc>
                  </w:tr>
                </w:tbl>
                <w:p w14:paraId="76BCD28A" w14:textId="77777777" w:rsidR="008D34C3" w:rsidRPr="004D1ACB" w:rsidRDefault="008D34C3" w:rsidP="00EB11E5">
                  <w:pPr>
                    <w:widowControl/>
                    <w:spacing w:line="0" w:lineRule="atLeast"/>
                    <w:jc w:val="center"/>
                    <w:rPr>
                      <w:rFonts w:ascii="微軟正黑體" w:eastAsia="微軟正黑體" w:hAnsi="微軟正黑體" w:cs="新細明體"/>
                      <w:kern w:val="0"/>
                      <w:sz w:val="22"/>
                    </w:rPr>
                  </w:pPr>
                </w:p>
              </w:tc>
            </w:tr>
            <w:tr w:rsidR="008D34C3" w:rsidRPr="004D1ACB" w14:paraId="3065AC86" w14:textId="77777777">
              <w:trPr>
                <w:trHeight w:val="300"/>
                <w:tblCellSpacing w:w="22" w:type="dxa"/>
                <w:jc w:val="center"/>
              </w:trPr>
              <w:tc>
                <w:tcPr>
                  <w:tcW w:w="0" w:type="auto"/>
                  <w:vAlign w:val="center"/>
                  <w:hideMark/>
                </w:tcPr>
                <w:p w14:paraId="2C32B565" w14:textId="7274B8AD" w:rsidR="008735F8" w:rsidRPr="004D1ACB" w:rsidRDefault="008D34C3" w:rsidP="00EB11E5">
                  <w:pPr>
                    <w:widowControl/>
                    <w:spacing w:line="0" w:lineRule="atLeast"/>
                    <w:rPr>
                      <w:rFonts w:ascii="微軟正黑體" w:eastAsia="微軟正黑體" w:hAnsi="微軟正黑體" w:cs="新細明體" w:hint="eastAsia"/>
                      <w:b/>
                      <w:bCs/>
                      <w:color w:val="000000"/>
                      <w:kern w:val="0"/>
                      <w:sz w:val="28"/>
                      <w:szCs w:val="28"/>
                    </w:rPr>
                  </w:pPr>
                  <w:r w:rsidRPr="004D1ACB">
                    <w:rPr>
                      <w:rFonts w:ascii="微軟正黑體" w:eastAsia="微軟正黑體" w:hAnsi="微軟正黑體" w:cs="Segoe UI Symbol"/>
                      <w:b/>
                      <w:bCs/>
                      <w:color w:val="CC3366"/>
                      <w:kern w:val="0"/>
                      <w:sz w:val="28"/>
                      <w:szCs w:val="28"/>
                    </w:rPr>
                    <w:t>★</w:t>
                  </w:r>
                  <w:r w:rsidRPr="004D1ACB">
                    <w:rPr>
                      <w:rFonts w:ascii="微軟正黑體" w:eastAsia="微軟正黑體" w:hAnsi="微軟正黑體" w:cs="新細明體"/>
                      <w:b/>
                      <w:bCs/>
                      <w:color w:val="CC3366"/>
                      <w:kern w:val="0"/>
                      <w:sz w:val="28"/>
                      <w:szCs w:val="28"/>
                    </w:rPr>
                    <w:t> </w:t>
                  </w:r>
                  <w:r w:rsidRPr="004D1ACB">
                    <w:rPr>
                      <w:rFonts w:ascii="微軟正黑體" w:eastAsia="微軟正黑體" w:hAnsi="微軟正黑體" w:cs="新細明體"/>
                      <w:b/>
                      <w:bCs/>
                      <w:color w:val="000000"/>
                      <w:kern w:val="0"/>
                      <w:sz w:val="28"/>
                      <w:szCs w:val="28"/>
                    </w:rPr>
                    <w:t>第 2 天 江戶氛圍的千年歷史古剎～深大寺～日劇鬼太郎之妻取景地—日本百選名水～忍野八海～國家天然紀念物—河口湖畔拍攝日本聖山富士山絕佳人氣景點～大石公園—富士山近郊溫泉鄉或石和溫泉鄉</w:t>
                  </w:r>
                </w:p>
              </w:tc>
            </w:tr>
            <w:tr w:rsidR="008D34C3" w:rsidRPr="004D1ACB" w14:paraId="6706C9F7" w14:textId="77777777">
              <w:trPr>
                <w:tblCellSpacing w:w="22" w:type="dxa"/>
                <w:jc w:val="center"/>
              </w:trPr>
              <w:tc>
                <w:tcPr>
                  <w:tcW w:w="0" w:type="auto"/>
                  <w:vAlign w:val="center"/>
                  <w:hideMark/>
                </w:tcPr>
                <w:p w14:paraId="0CA765E5" w14:textId="1D9C4502" w:rsidR="004D1ACB" w:rsidRDefault="004D1ACB" w:rsidP="00EB11E5">
                  <w:pPr>
                    <w:widowControl/>
                    <w:spacing w:line="0" w:lineRule="atLeast"/>
                    <w:jc w:val="center"/>
                    <w:rPr>
                      <w:rFonts w:ascii="微軟正黑體" w:eastAsia="微軟正黑體" w:hAnsi="微軟正黑體" w:cs="新細明體"/>
                      <w:b/>
                      <w:bCs/>
                      <w:color w:val="000000"/>
                      <w:kern w:val="0"/>
                      <w:sz w:val="22"/>
                    </w:rPr>
                  </w:pPr>
                  <w:r w:rsidRPr="004D1ACB">
                    <w:rPr>
                      <w:rFonts w:ascii="微軟正黑體" w:eastAsia="微軟正黑體" w:hAnsi="微軟正黑體"/>
                      <w:noProof/>
                      <w:sz w:val="22"/>
                    </w:rPr>
                    <w:drawing>
                      <wp:inline distT="0" distB="0" distL="0" distR="0" wp14:anchorId="5761D7CF" wp14:editId="55A035EB">
                        <wp:extent cx="1990725" cy="1493137"/>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26117" cy="1519682"/>
                                </a:xfrm>
                                <a:prstGeom prst="rect">
                                  <a:avLst/>
                                </a:prstGeom>
                                <a:noFill/>
                                <a:ln>
                                  <a:noFill/>
                                </a:ln>
                              </pic:spPr>
                            </pic:pic>
                          </a:graphicData>
                        </a:graphic>
                      </wp:inline>
                    </w:drawing>
                  </w:r>
                  <w:r>
                    <w:rPr>
                      <w:rFonts w:ascii="微軟正黑體" w:eastAsia="微軟正黑體" w:hAnsi="微軟正黑體" w:cs="新細明體"/>
                      <w:b/>
                      <w:bCs/>
                      <w:color w:val="000000"/>
                      <w:kern w:val="0"/>
                      <w:sz w:val="22"/>
                    </w:rPr>
                    <w:t xml:space="preserve"> </w:t>
                  </w:r>
                  <w:r w:rsidRPr="004D1ACB">
                    <w:rPr>
                      <w:rFonts w:ascii="微軟正黑體" w:eastAsia="微軟正黑體" w:hAnsi="微軟正黑體"/>
                      <w:noProof/>
                      <w:sz w:val="22"/>
                    </w:rPr>
                    <w:drawing>
                      <wp:inline distT="0" distB="0" distL="0" distR="0" wp14:anchorId="40131B55" wp14:editId="3015F68C">
                        <wp:extent cx="1990725" cy="149314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12970" cy="1509825"/>
                                </a:xfrm>
                                <a:prstGeom prst="rect">
                                  <a:avLst/>
                                </a:prstGeom>
                                <a:noFill/>
                                <a:ln>
                                  <a:noFill/>
                                </a:ln>
                              </pic:spPr>
                            </pic:pic>
                          </a:graphicData>
                        </a:graphic>
                      </wp:inline>
                    </w:drawing>
                  </w:r>
                  <w:r>
                    <w:rPr>
                      <w:rFonts w:ascii="微軟正黑體" w:eastAsia="微軟正黑體" w:hAnsi="微軟正黑體" w:cs="新細明體" w:hint="eastAsia"/>
                      <w:b/>
                      <w:bCs/>
                      <w:color w:val="000000"/>
                      <w:kern w:val="0"/>
                      <w:sz w:val="22"/>
                    </w:rPr>
                    <w:t xml:space="preserve"> </w:t>
                  </w:r>
                  <w:r w:rsidRPr="004D1ACB">
                    <w:rPr>
                      <w:rFonts w:ascii="微軟正黑體" w:eastAsia="微軟正黑體" w:hAnsi="微軟正黑體"/>
                      <w:noProof/>
                      <w:sz w:val="22"/>
                    </w:rPr>
                    <w:drawing>
                      <wp:inline distT="0" distB="0" distL="0" distR="0" wp14:anchorId="4D5104E8" wp14:editId="4A7CC81E">
                        <wp:extent cx="1981072" cy="1485900"/>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03344" cy="1502605"/>
                                </a:xfrm>
                                <a:prstGeom prst="rect">
                                  <a:avLst/>
                                </a:prstGeom>
                                <a:noFill/>
                                <a:ln>
                                  <a:noFill/>
                                </a:ln>
                              </pic:spPr>
                            </pic:pic>
                          </a:graphicData>
                        </a:graphic>
                      </wp:inline>
                    </w:drawing>
                  </w:r>
                </w:p>
                <w:p w14:paraId="3AB8623D" w14:textId="3AB9E542" w:rsidR="008735F8" w:rsidRPr="004D1ACB" w:rsidRDefault="008735F8" w:rsidP="00EB11E5">
                  <w:pPr>
                    <w:widowControl/>
                    <w:spacing w:line="0" w:lineRule="atLeast"/>
                    <w:rPr>
                      <w:rFonts w:ascii="微軟正黑體" w:eastAsia="微軟正黑體" w:hAnsi="微軟正黑體" w:cs="新細明體"/>
                      <w:b/>
                      <w:bCs/>
                      <w:color w:val="000000"/>
                      <w:kern w:val="0"/>
                      <w:sz w:val="22"/>
                    </w:rPr>
                  </w:pPr>
                  <w:r w:rsidRPr="004D1ACB">
                    <w:rPr>
                      <w:rFonts w:ascii="微軟正黑體" w:eastAsia="微軟正黑體" w:hAnsi="微軟正黑體" w:cs="新細明體" w:hint="eastAsia"/>
                      <w:b/>
                      <w:bCs/>
                      <w:color w:val="000000"/>
                      <w:kern w:val="0"/>
                      <w:sz w:val="22"/>
                    </w:rPr>
                    <w:t>【深大寺】</w:t>
                  </w:r>
                  <w:r w:rsidRPr="004D1ACB">
                    <w:rPr>
                      <w:rFonts w:ascii="微軟正黑體" w:eastAsia="微軟正黑體" w:hAnsi="微軟正黑體" w:cs="新細明體" w:hint="eastAsia"/>
                      <w:color w:val="000000"/>
                      <w:kern w:val="0"/>
                      <w:sz w:val="22"/>
                    </w:rPr>
                    <w:t>深大寺創建於西元</w:t>
                  </w:r>
                  <w:r w:rsidRPr="004D1ACB">
                    <w:rPr>
                      <w:rFonts w:ascii="微軟正黑體" w:eastAsia="微軟正黑體" w:hAnsi="微軟正黑體" w:cs="新細明體"/>
                      <w:color w:val="000000"/>
                      <w:kern w:val="0"/>
                      <w:sz w:val="22"/>
                    </w:rPr>
                    <w:t>733</w:t>
                  </w:r>
                  <w:r w:rsidRPr="004D1ACB">
                    <w:rPr>
                      <w:rFonts w:ascii="微軟正黑體" w:eastAsia="微軟正黑體" w:hAnsi="微軟正黑體" w:cs="新細明體" w:hint="eastAsia"/>
                      <w:color w:val="000000"/>
                      <w:kern w:val="0"/>
                      <w:sz w:val="22"/>
                    </w:rPr>
                    <w:t>年，是關東屈指可數的古刹。擁有白鳳佛（國家重要文化遺產）、寶冠阿彌陀如來像等眾多文化遺產。茅草山門是江戶初期的建築。在自然富饒的境內名產蕎麥麵店鱗次櫛比。每年</w:t>
                  </w:r>
                  <w:r w:rsidRPr="004D1ACB">
                    <w:rPr>
                      <w:rFonts w:ascii="微軟正黑體" w:eastAsia="微軟正黑體" w:hAnsi="微軟正黑體" w:cs="新細明體"/>
                      <w:color w:val="000000"/>
                      <w:kern w:val="0"/>
                      <w:sz w:val="22"/>
                    </w:rPr>
                    <w:t>3</w:t>
                  </w:r>
                  <w:r w:rsidRPr="004D1ACB">
                    <w:rPr>
                      <w:rFonts w:ascii="微軟正黑體" w:eastAsia="微軟正黑體" w:hAnsi="微軟正黑體" w:cs="新細明體" w:hint="eastAsia"/>
                      <w:color w:val="000000"/>
                      <w:kern w:val="0"/>
                      <w:sz w:val="22"/>
                    </w:rPr>
                    <w:t>月</w:t>
                  </w:r>
                  <w:r w:rsidRPr="004D1ACB">
                    <w:rPr>
                      <w:rFonts w:ascii="微軟正黑體" w:eastAsia="微軟正黑體" w:hAnsi="微軟正黑體" w:cs="新細明體"/>
                      <w:color w:val="000000"/>
                      <w:kern w:val="0"/>
                      <w:sz w:val="22"/>
                    </w:rPr>
                    <w:t>3</w:t>
                  </w:r>
                  <w:r w:rsidRPr="004D1ACB">
                    <w:rPr>
                      <w:rFonts w:ascii="微軟正黑體" w:eastAsia="微軟正黑體" w:hAnsi="微軟正黑體" w:cs="新細明體" w:hint="eastAsia"/>
                      <w:color w:val="000000"/>
                      <w:kern w:val="0"/>
                      <w:sz w:val="22"/>
                    </w:rPr>
                    <w:t>日・</w:t>
                  </w:r>
                  <w:r w:rsidRPr="004D1ACB">
                    <w:rPr>
                      <w:rFonts w:ascii="微軟正黑體" w:eastAsia="微軟正黑體" w:hAnsi="微軟正黑體" w:cs="新細明體"/>
                      <w:color w:val="000000"/>
                      <w:kern w:val="0"/>
                      <w:sz w:val="22"/>
                    </w:rPr>
                    <w:t>4</w:t>
                  </w:r>
                  <w:r w:rsidRPr="004D1ACB">
                    <w:rPr>
                      <w:rFonts w:ascii="微軟正黑體" w:eastAsia="微軟正黑體" w:hAnsi="微軟正黑體" w:cs="新細明體" w:hint="eastAsia"/>
                      <w:color w:val="000000"/>
                      <w:kern w:val="0"/>
                      <w:sz w:val="22"/>
                    </w:rPr>
                    <w:t>日會舉辦日本著名的“達摩市集”，進行除厄消災、促進姻緣等。</w:t>
                  </w:r>
                </w:p>
                <w:p w14:paraId="0CC381DC" w14:textId="5FA814B2" w:rsidR="008735F8" w:rsidRPr="004D1ACB" w:rsidRDefault="008735F8" w:rsidP="00EB11E5">
                  <w:pPr>
                    <w:widowControl/>
                    <w:spacing w:line="0" w:lineRule="atLeast"/>
                    <w:rPr>
                      <w:rFonts w:ascii="微軟正黑體" w:eastAsia="微軟正黑體" w:hAnsi="微軟正黑體" w:cs="新細明體"/>
                      <w:b/>
                      <w:bCs/>
                      <w:color w:val="000000"/>
                      <w:kern w:val="0"/>
                      <w:sz w:val="22"/>
                    </w:rPr>
                  </w:pPr>
                  <w:r w:rsidRPr="004D1ACB">
                    <w:rPr>
                      <w:rFonts w:ascii="微軟正黑體" w:eastAsia="微軟正黑體" w:hAnsi="微軟正黑體" w:cs="新細明體" w:hint="eastAsia"/>
                      <w:b/>
                      <w:bCs/>
                      <w:color w:val="000000"/>
                      <w:kern w:val="0"/>
                      <w:sz w:val="22"/>
                    </w:rPr>
                    <w:t>【忍野八海】</w:t>
                  </w:r>
                  <w:r w:rsidRPr="004D1ACB">
                    <w:rPr>
                      <w:rFonts w:ascii="微軟正黑體" w:eastAsia="微軟正黑體" w:hAnsi="微軟正黑體" w:cs="新細明體" w:hint="eastAsia"/>
                      <w:color w:val="000000"/>
                      <w:kern w:val="0"/>
                      <w:sz w:val="22"/>
                    </w:rPr>
                    <w:t>富士山的雪融水滲透到地下形成伏流水，經過長年累月湧出八個池子，總稱忍野八海。分別是：御釜池、底無池、銚子池、濁池、涌池、鏡池、菖蒲池和出口池，均溫為13°C。在1985年入選“日本名水百選”。</w:t>
                  </w:r>
                </w:p>
                <w:p w14:paraId="6EA9113A" w14:textId="43598B52" w:rsidR="008D34C3" w:rsidRPr="004D1ACB" w:rsidRDefault="008735F8"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hint="eastAsia"/>
                      <w:b/>
                      <w:bCs/>
                      <w:color w:val="000000"/>
                      <w:kern w:val="0"/>
                      <w:sz w:val="22"/>
                    </w:rPr>
                    <w:t>【大石公園】</w:t>
                  </w:r>
                  <w:r w:rsidRPr="004D1ACB">
                    <w:rPr>
                      <w:rFonts w:ascii="微軟正黑體" w:eastAsia="微軟正黑體" w:hAnsi="微軟正黑體" w:cs="新細明體" w:hint="eastAsia"/>
                      <w:color w:val="000000"/>
                      <w:kern w:val="0"/>
                      <w:sz w:val="22"/>
                    </w:rPr>
                    <w:t>大石公園全長350公尺，鋪著鮮花的步行街，從4月上旬開始到5月下旬芝櫻像粉紅色顏色的地毯一樣地展開，6月從下旬開始到7月下旬盛開清爽的紫色薰衣草，10月從中旬開始下旬掃帚草通紅。花叢和富士山、河口湖的對比堪稱絕景。</w:t>
                  </w:r>
                </w:p>
              </w:tc>
            </w:tr>
            <w:tr w:rsidR="008D34C3" w:rsidRPr="004D1ACB" w14:paraId="692FA4F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8D34C3" w:rsidRPr="004D1ACB" w14:paraId="4402A777" w14:textId="77777777" w:rsidTr="004D1ACB">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A7EF827" w14:textId="447DF2A2"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住宿：河口湖緣之杜飯店 或富士箱根LAND 或 富士美華 或 本栖VIEW 或 石和春日居VIEW</w:t>
                        </w:r>
                        <w:r w:rsidR="00EB11E5">
                          <w:rPr>
                            <w:rFonts w:ascii="微軟正黑體" w:eastAsia="微軟正黑體" w:hAnsi="微軟正黑體" w:cs="新細明體"/>
                            <w:color w:val="000000"/>
                            <w:kern w:val="0"/>
                            <w:sz w:val="22"/>
                          </w:rPr>
                          <w:t>或同等級</w:t>
                        </w:r>
                      </w:p>
                    </w:tc>
                  </w:tr>
                  <w:tr w:rsidR="008D34C3" w:rsidRPr="004D1ACB" w14:paraId="477E334C" w14:textId="77777777" w:rsidTr="004D1ACB">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4DF5C05" w14:textId="6CB0C79E"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早餐：飯店內享用</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D9F2D8" w14:textId="54E6FC92"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中餐：日式天婦羅御膳料理￥2500</w:t>
                        </w:r>
                      </w:p>
                    </w:tc>
                    <w:tc>
                      <w:tcPr>
                        <w:tcW w:w="182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F465029" w14:textId="3C7456C3"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晚餐：和式迎賓御膳宴會料理或飯店迎賓自助餐</w:t>
                        </w:r>
                      </w:p>
                    </w:tc>
                  </w:tr>
                </w:tbl>
                <w:p w14:paraId="4F82D4EF" w14:textId="77777777" w:rsidR="008D34C3" w:rsidRPr="004D1ACB" w:rsidRDefault="008D34C3" w:rsidP="00EB11E5">
                  <w:pPr>
                    <w:widowControl/>
                    <w:spacing w:line="0" w:lineRule="atLeast"/>
                    <w:jc w:val="center"/>
                    <w:rPr>
                      <w:rFonts w:ascii="微軟正黑體" w:eastAsia="微軟正黑體" w:hAnsi="微軟正黑體" w:cs="新細明體"/>
                      <w:kern w:val="0"/>
                      <w:sz w:val="22"/>
                    </w:rPr>
                  </w:pPr>
                </w:p>
              </w:tc>
            </w:tr>
            <w:tr w:rsidR="008D34C3" w:rsidRPr="004D1ACB" w14:paraId="72BBC6E2" w14:textId="77777777">
              <w:trPr>
                <w:trHeight w:val="300"/>
                <w:tblCellSpacing w:w="22" w:type="dxa"/>
                <w:jc w:val="center"/>
              </w:trPr>
              <w:tc>
                <w:tcPr>
                  <w:tcW w:w="0" w:type="auto"/>
                  <w:vAlign w:val="center"/>
                  <w:hideMark/>
                </w:tcPr>
                <w:p w14:paraId="693A0AC3" w14:textId="45955034" w:rsidR="008735F8" w:rsidRPr="004D1ACB" w:rsidRDefault="008D34C3" w:rsidP="00EB11E5">
                  <w:pPr>
                    <w:widowControl/>
                    <w:spacing w:line="0" w:lineRule="atLeast"/>
                    <w:rPr>
                      <w:rFonts w:ascii="微軟正黑體" w:eastAsia="微軟正黑體" w:hAnsi="微軟正黑體" w:cs="新細明體" w:hint="eastAsia"/>
                      <w:b/>
                      <w:bCs/>
                      <w:color w:val="000000"/>
                      <w:kern w:val="0"/>
                      <w:sz w:val="28"/>
                      <w:szCs w:val="28"/>
                    </w:rPr>
                  </w:pPr>
                  <w:r w:rsidRPr="004D1ACB">
                    <w:rPr>
                      <w:rFonts w:ascii="微軟正黑體" w:eastAsia="微軟正黑體" w:hAnsi="微軟正黑體" w:cs="Segoe UI Symbol"/>
                      <w:b/>
                      <w:bCs/>
                      <w:color w:val="CC3366"/>
                      <w:kern w:val="0"/>
                      <w:sz w:val="28"/>
                      <w:szCs w:val="28"/>
                    </w:rPr>
                    <w:t>★</w:t>
                  </w:r>
                  <w:r w:rsidRPr="004D1ACB">
                    <w:rPr>
                      <w:rFonts w:ascii="微軟正黑體" w:eastAsia="微軟正黑體" w:hAnsi="微軟正黑體" w:cs="新細明體"/>
                      <w:b/>
                      <w:bCs/>
                      <w:color w:val="CC3366"/>
                      <w:kern w:val="0"/>
                      <w:sz w:val="28"/>
                      <w:szCs w:val="28"/>
                    </w:rPr>
                    <w:t> </w:t>
                  </w:r>
                  <w:r w:rsidRPr="004D1ACB">
                    <w:rPr>
                      <w:rFonts w:ascii="微軟正黑體" w:eastAsia="微軟正黑體" w:hAnsi="微軟正黑體" w:cs="新細明體"/>
                      <w:b/>
                      <w:bCs/>
                      <w:color w:val="000000"/>
                      <w:kern w:val="0"/>
                      <w:sz w:val="28"/>
                      <w:szCs w:val="28"/>
                    </w:rPr>
                    <w:t>第 3 天 免稅店—東京都中心的森林～明治神宮～品味現代流行與日本歷史文化—2023年11月底才開幕的東京最新商場～麻布台之丘Azabudai Hills—飯店</w:t>
                  </w:r>
                </w:p>
              </w:tc>
            </w:tr>
            <w:tr w:rsidR="004D1ACB" w:rsidRPr="004D1ACB" w14:paraId="604262FF" w14:textId="77777777" w:rsidTr="00EB11E5">
              <w:trPr>
                <w:tblCellSpacing w:w="22" w:type="dxa"/>
                <w:jc w:val="center"/>
              </w:trPr>
              <w:tc>
                <w:tcPr>
                  <w:tcW w:w="0" w:type="auto"/>
                  <w:vAlign w:val="center"/>
                  <w:hideMark/>
                </w:tcPr>
                <w:p w14:paraId="1ADC01D9" w14:textId="15BC71A5" w:rsidR="004D1ACB" w:rsidRDefault="004D1ACB" w:rsidP="00EB11E5">
                  <w:pPr>
                    <w:widowControl/>
                    <w:spacing w:line="0" w:lineRule="atLeast"/>
                    <w:jc w:val="center"/>
                    <w:rPr>
                      <w:rFonts w:ascii="微軟正黑體" w:eastAsia="微軟正黑體" w:hAnsi="微軟正黑體" w:cs="新細明體"/>
                      <w:b/>
                      <w:bCs/>
                      <w:color w:val="000000"/>
                      <w:kern w:val="0"/>
                      <w:sz w:val="22"/>
                    </w:rPr>
                  </w:pPr>
                  <w:r w:rsidRPr="004D1ACB">
                    <w:rPr>
                      <w:rFonts w:ascii="微軟正黑體" w:eastAsia="微軟正黑體" w:hAnsi="微軟正黑體"/>
                      <w:noProof/>
                      <w:sz w:val="22"/>
                    </w:rPr>
                    <w:drawing>
                      <wp:inline distT="0" distB="0" distL="0" distR="0" wp14:anchorId="0A660476" wp14:editId="7C7909E0">
                        <wp:extent cx="2876436" cy="2160000"/>
                        <wp:effectExtent l="0" t="0" r="63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76436" cy="2160000"/>
                                </a:xfrm>
                                <a:prstGeom prst="rect">
                                  <a:avLst/>
                                </a:prstGeom>
                                <a:noFill/>
                                <a:ln>
                                  <a:noFill/>
                                </a:ln>
                              </pic:spPr>
                            </pic:pic>
                          </a:graphicData>
                        </a:graphic>
                      </wp:inline>
                    </w:drawing>
                  </w:r>
                  <w:r>
                    <w:rPr>
                      <w:rFonts w:ascii="微軟正黑體" w:eastAsia="微軟正黑體" w:hAnsi="微軟正黑體" w:cs="新細明體" w:hint="eastAsia"/>
                      <w:b/>
                      <w:bCs/>
                      <w:color w:val="000000"/>
                      <w:kern w:val="0"/>
                      <w:sz w:val="22"/>
                    </w:rPr>
                    <w:t xml:space="preserve"> </w:t>
                  </w:r>
                  <w:r w:rsidRPr="004D1ACB">
                    <w:rPr>
                      <w:rFonts w:ascii="微軟正黑體" w:eastAsia="微軟正黑體" w:hAnsi="微軟正黑體"/>
                      <w:noProof/>
                      <w:sz w:val="22"/>
                    </w:rPr>
                    <w:drawing>
                      <wp:inline distT="0" distB="0" distL="0" distR="0" wp14:anchorId="6DEDC8F3" wp14:editId="0F098D29">
                        <wp:extent cx="2878200" cy="216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78200" cy="2160000"/>
                                </a:xfrm>
                                <a:prstGeom prst="rect">
                                  <a:avLst/>
                                </a:prstGeom>
                                <a:noFill/>
                                <a:ln>
                                  <a:noFill/>
                                </a:ln>
                              </pic:spPr>
                            </pic:pic>
                          </a:graphicData>
                        </a:graphic>
                      </wp:inline>
                    </w:drawing>
                  </w:r>
                </w:p>
                <w:p w14:paraId="13FE2298" w14:textId="4D62CB4D" w:rsidR="004D1ACB" w:rsidRPr="004D1ACB" w:rsidRDefault="004D1ACB"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hint="eastAsia"/>
                      <w:b/>
                      <w:bCs/>
                      <w:color w:val="000000"/>
                      <w:kern w:val="0"/>
                      <w:sz w:val="22"/>
                    </w:rPr>
                    <w:t>【</w:t>
                  </w:r>
                  <w:r w:rsidRPr="004D1ACB">
                    <w:rPr>
                      <w:rFonts w:ascii="微軟正黑體" w:eastAsia="微軟正黑體" w:hAnsi="微軟正黑體" w:cs="新細明體"/>
                      <w:b/>
                      <w:bCs/>
                      <w:color w:val="000000"/>
                      <w:kern w:val="0"/>
                      <w:sz w:val="22"/>
                    </w:rPr>
                    <w:t>明治神宮</w:t>
                  </w:r>
                  <w:r w:rsidRPr="004D1ACB">
                    <w:rPr>
                      <w:rFonts w:ascii="微軟正黑體" w:eastAsia="微軟正黑體" w:hAnsi="微軟正黑體" w:cs="新細明體" w:hint="eastAsia"/>
                      <w:b/>
                      <w:bCs/>
                      <w:color w:val="000000"/>
                      <w:kern w:val="0"/>
                      <w:sz w:val="22"/>
                    </w:rPr>
                    <w:t>】</w:t>
                  </w:r>
                  <w:r w:rsidRPr="004D1ACB">
                    <w:rPr>
                      <w:rFonts w:ascii="微軟正黑體" w:eastAsia="微軟正黑體" w:hAnsi="微軟正黑體" w:cs="新細明體"/>
                      <w:color w:val="000000"/>
                      <w:kern w:val="0"/>
                      <w:sz w:val="22"/>
                    </w:rPr>
                    <w:t>為祭祀明治天皇與昭憲皇太后於大正 9年間建造完成的神社，境內寬約71萬2000平方公尺，種植由當時全國各地捐贈而來的17萬棵樹木，綠樹成蔭，就像是城市中的一片綠洲一般，近年來更成為完成終身大事的理想地方，因此，來到這裡的觀光客，有幸可看到日式莊嚴隆重的婚禮儀式也說不定喔！</w:t>
                  </w:r>
                </w:p>
                <w:p w14:paraId="28C9C975" w14:textId="621E2D3A" w:rsidR="004D1ACB" w:rsidRPr="004D1ACB" w:rsidRDefault="004D1ACB" w:rsidP="00EB11E5">
                  <w:pPr>
                    <w:widowControl/>
                    <w:spacing w:line="0" w:lineRule="atLeast"/>
                    <w:rPr>
                      <w:rFonts w:ascii="微軟正黑體" w:eastAsia="微軟正黑體" w:hAnsi="微軟正黑體" w:cs="新細明體"/>
                      <w:b/>
                      <w:bCs/>
                      <w:color w:val="000000"/>
                      <w:kern w:val="0"/>
                      <w:sz w:val="22"/>
                    </w:rPr>
                  </w:pPr>
                  <w:r w:rsidRPr="004D1ACB">
                    <w:rPr>
                      <w:rFonts w:ascii="微軟正黑體" w:eastAsia="微軟正黑體" w:hAnsi="微軟正黑體" w:cs="新細明體" w:hint="eastAsia"/>
                      <w:b/>
                      <w:bCs/>
                      <w:color w:val="000000"/>
                      <w:kern w:val="0"/>
                      <w:sz w:val="22"/>
                    </w:rPr>
                    <w:t>【</w:t>
                  </w:r>
                  <w:r w:rsidRPr="004D1ACB">
                    <w:rPr>
                      <w:rFonts w:ascii="微軟正黑體" w:eastAsia="微軟正黑體" w:hAnsi="微軟正黑體" w:cs="新細明體"/>
                      <w:b/>
                      <w:bCs/>
                      <w:color w:val="000000"/>
                      <w:kern w:val="0"/>
                      <w:sz w:val="22"/>
                    </w:rPr>
                    <w:t>麻布台之丘Azabudai Hills</w:t>
                  </w:r>
                  <w:r w:rsidRPr="004D1ACB">
                    <w:rPr>
                      <w:rFonts w:ascii="微軟正黑體" w:eastAsia="微軟正黑體" w:hAnsi="微軟正黑體" w:cs="新細明體" w:hint="eastAsia"/>
                      <w:b/>
                      <w:bCs/>
                      <w:color w:val="000000"/>
                      <w:kern w:val="0"/>
                      <w:sz w:val="22"/>
                    </w:rPr>
                    <w:t>】</w:t>
                  </w:r>
                  <w:r w:rsidRPr="004D1ACB">
                    <w:rPr>
                      <w:rFonts w:ascii="微軟正黑體" w:eastAsia="微軟正黑體" w:hAnsi="微軟正黑體" w:cs="新細明體"/>
                      <w:color w:val="000000"/>
                      <w:kern w:val="0"/>
                      <w:sz w:val="22"/>
                    </w:rPr>
                    <w:t>2023年11月底才開幕的東京最新商場「麻布台之丘Azabudai Hills」總樓高為64層樓，由世界各頂尖建築大師聯手打造，由三棟高樓大廈、低樓建築A~D等4棟建築共同組成。綠建築的設計概念，起造了彷彿丘陵般的蜿蜒起伏商場，種滿綠意植栽的設計外觀，如同都市中的森林山丘，為東京繁華的鬧區中，點綴了一點綠意，現為東京最夯人氣打卡勝地，預估每年會吸引超過3000萬人次造訪，一舉成為東京最新代表性地標。</w:t>
                  </w:r>
                </w:p>
              </w:tc>
            </w:tr>
            <w:tr w:rsidR="008D34C3" w:rsidRPr="004D1ACB" w14:paraId="2592A7E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8D34C3" w:rsidRPr="004D1ACB" w14:paraId="065A7975" w14:textId="77777777" w:rsidTr="004D1ACB">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7976715" w14:textId="33F6BC16"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 xml:space="preserve">住宿：東京灣東方飯店 或 Hotel Eurasia Maihama Annex 或 東京灣舞濱FIRST RESORT ANNEX 或 APA幕張海濱 或 MONDAY豐洲 或 VILLA FONTAINE茅場町 </w:t>
                        </w:r>
                        <w:r w:rsidR="00EB11E5">
                          <w:rPr>
                            <w:rFonts w:ascii="微軟正黑體" w:eastAsia="微軟正黑體" w:hAnsi="微軟正黑體" w:cs="新細明體"/>
                            <w:color w:val="000000"/>
                            <w:kern w:val="0"/>
                            <w:sz w:val="22"/>
                          </w:rPr>
                          <w:t>或同等級</w:t>
                        </w:r>
                      </w:p>
                    </w:tc>
                  </w:tr>
                  <w:tr w:rsidR="008D34C3" w:rsidRPr="004D1ACB" w14:paraId="2CF014AC" w14:textId="77777777" w:rsidTr="004D1ACB">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7F23579" w14:textId="56315BFE"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早餐：飯店內享用</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1FA571A" w14:textId="3EA3015B"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中餐：精緻燒肉吃到飽+軟飲暢飲￥3500</w:t>
                        </w:r>
                      </w:p>
                    </w:tc>
                    <w:tc>
                      <w:tcPr>
                        <w:tcW w:w="182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EC2262" w14:textId="0E77D0FC"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晚餐：方便逛街～敬請自理</w:t>
                        </w:r>
                      </w:p>
                    </w:tc>
                  </w:tr>
                </w:tbl>
                <w:p w14:paraId="1155D9D6" w14:textId="77777777" w:rsidR="008D34C3" w:rsidRPr="004D1ACB" w:rsidRDefault="008D34C3" w:rsidP="00EB11E5">
                  <w:pPr>
                    <w:widowControl/>
                    <w:spacing w:line="0" w:lineRule="atLeast"/>
                    <w:jc w:val="center"/>
                    <w:rPr>
                      <w:rFonts w:ascii="微軟正黑體" w:eastAsia="微軟正黑體" w:hAnsi="微軟正黑體" w:cs="新細明體"/>
                      <w:kern w:val="0"/>
                      <w:sz w:val="22"/>
                    </w:rPr>
                  </w:pPr>
                </w:p>
              </w:tc>
            </w:tr>
            <w:tr w:rsidR="008D34C3" w:rsidRPr="004D1ACB" w14:paraId="290AB2F2" w14:textId="77777777">
              <w:trPr>
                <w:trHeight w:val="300"/>
                <w:tblCellSpacing w:w="22" w:type="dxa"/>
                <w:jc w:val="center"/>
              </w:trPr>
              <w:tc>
                <w:tcPr>
                  <w:tcW w:w="0" w:type="auto"/>
                  <w:vAlign w:val="center"/>
                  <w:hideMark/>
                </w:tcPr>
                <w:p w14:paraId="323B53CD" w14:textId="77777777" w:rsidR="008D34C3" w:rsidRPr="004D1ACB" w:rsidRDefault="008D34C3" w:rsidP="00EB11E5">
                  <w:pPr>
                    <w:widowControl/>
                    <w:spacing w:line="0" w:lineRule="atLeast"/>
                    <w:rPr>
                      <w:rFonts w:ascii="微軟正黑體" w:eastAsia="微軟正黑體" w:hAnsi="微軟正黑體" w:cs="新細明體"/>
                      <w:b/>
                      <w:bCs/>
                      <w:color w:val="000000"/>
                      <w:kern w:val="0"/>
                      <w:sz w:val="28"/>
                      <w:szCs w:val="28"/>
                    </w:rPr>
                  </w:pPr>
                  <w:r w:rsidRPr="004D1ACB">
                    <w:rPr>
                      <w:rFonts w:ascii="微軟正黑體" w:eastAsia="微軟正黑體" w:hAnsi="微軟正黑體" w:cs="Segoe UI Symbol"/>
                      <w:b/>
                      <w:bCs/>
                      <w:color w:val="CC3366"/>
                      <w:kern w:val="0"/>
                      <w:sz w:val="28"/>
                      <w:szCs w:val="28"/>
                    </w:rPr>
                    <w:t>★</w:t>
                  </w:r>
                  <w:r w:rsidRPr="004D1ACB">
                    <w:rPr>
                      <w:rFonts w:ascii="微軟正黑體" w:eastAsia="微軟正黑體" w:hAnsi="微軟正黑體" w:cs="新細明體"/>
                      <w:b/>
                      <w:bCs/>
                      <w:color w:val="CC3366"/>
                      <w:kern w:val="0"/>
                      <w:sz w:val="28"/>
                      <w:szCs w:val="28"/>
                    </w:rPr>
                    <w:t> </w:t>
                  </w:r>
                  <w:r w:rsidRPr="004D1ACB">
                    <w:rPr>
                      <w:rFonts w:ascii="微軟正黑體" w:eastAsia="微軟正黑體" w:hAnsi="微軟正黑體" w:cs="新細明體"/>
                      <w:b/>
                      <w:bCs/>
                      <w:color w:val="000000"/>
                      <w:kern w:val="0"/>
                      <w:sz w:val="28"/>
                      <w:szCs w:val="28"/>
                    </w:rPr>
                    <w:t>第 4 天 全日 東京迪士尼樂園 或 迪士尼海洋(盡情暢遊一票到底)</w:t>
                  </w:r>
                </w:p>
              </w:tc>
            </w:tr>
            <w:tr w:rsidR="008D34C3" w:rsidRPr="004D1ACB" w14:paraId="76CC0D04" w14:textId="77777777">
              <w:trPr>
                <w:tblCellSpacing w:w="22" w:type="dxa"/>
                <w:jc w:val="center"/>
              </w:trPr>
              <w:tc>
                <w:tcPr>
                  <w:tcW w:w="0" w:type="auto"/>
                  <w:vAlign w:val="center"/>
                  <w:hideMark/>
                </w:tcPr>
                <w:p w14:paraId="68FB1419" w14:textId="62DED8E0" w:rsidR="00EB11E5" w:rsidRDefault="00EB11E5" w:rsidP="00EB11E5">
                  <w:pPr>
                    <w:widowControl/>
                    <w:spacing w:line="0" w:lineRule="atLeast"/>
                    <w:jc w:val="center"/>
                    <w:rPr>
                      <w:rFonts w:ascii="微軟正黑體" w:eastAsia="微軟正黑體" w:hAnsi="微軟正黑體" w:hint="eastAsia"/>
                      <w:noProof/>
                      <w:sz w:val="22"/>
                    </w:rPr>
                  </w:pPr>
                  <w:r>
                    <w:rPr>
                      <w:noProof/>
                    </w:rPr>
                    <w:drawing>
                      <wp:inline distT="0" distB="0" distL="0" distR="0" wp14:anchorId="60B0C5EB" wp14:editId="7AFB200D">
                        <wp:extent cx="6120000" cy="4590293"/>
                        <wp:effectExtent l="0" t="0" r="0" b="1270"/>
                        <wp:docPr id="16957674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000" cy="4590293"/>
                                </a:xfrm>
                                <a:prstGeom prst="rect">
                                  <a:avLst/>
                                </a:prstGeom>
                                <a:noFill/>
                                <a:ln>
                                  <a:noFill/>
                                </a:ln>
                              </pic:spPr>
                            </pic:pic>
                          </a:graphicData>
                        </a:graphic>
                      </wp:inline>
                    </w:drawing>
                  </w:r>
                </w:p>
                <w:p w14:paraId="68C2B8ED" w14:textId="6FFE4A53" w:rsidR="008D34C3" w:rsidRPr="004D1ACB" w:rsidRDefault="008D34C3" w:rsidP="00EB11E5">
                  <w:pPr>
                    <w:widowControl/>
                    <w:spacing w:line="0" w:lineRule="atLeast"/>
                    <w:rPr>
                      <w:rFonts w:ascii="微軟正黑體" w:eastAsia="微軟正黑體" w:hAnsi="微軟正黑體" w:cs="新細明體"/>
                      <w:color w:val="3EA5D9"/>
                      <w:kern w:val="0"/>
                      <w:sz w:val="22"/>
                    </w:rPr>
                  </w:pPr>
                  <w:r w:rsidRPr="004D1ACB">
                    <w:rPr>
                      <w:rFonts w:ascii="微軟正黑體" w:eastAsia="微軟正黑體" w:hAnsi="微軟正黑體" w:cs="新細明體" w:hint="eastAsia"/>
                      <w:color w:val="3EA5D9"/>
                      <w:kern w:val="0"/>
                      <w:sz w:val="22"/>
                    </w:rPr>
                    <w:t>★★ 請於團體出發前１４日團體確認是否前往迪士尼，及確認前往A(迪士尼樂園)</w:t>
                  </w:r>
                  <w:r w:rsidRPr="004D1ACB">
                    <w:rPr>
                      <w:rFonts w:ascii="微軟正黑體" w:eastAsia="微軟正黑體" w:hAnsi="微軟正黑體" w:cs="新細明體"/>
                      <w:color w:val="3EA5D9"/>
                      <w:kern w:val="0"/>
                      <w:sz w:val="22"/>
                    </w:rPr>
                    <w:t>或B(迪士尼海洋)入園 ★★</w:t>
                  </w:r>
                </w:p>
                <w:p w14:paraId="34276C1F" w14:textId="77777777" w:rsidR="00691863" w:rsidRPr="004D1ACB" w:rsidRDefault="008D34C3" w:rsidP="00EB11E5">
                  <w:pPr>
                    <w:widowControl/>
                    <w:spacing w:line="0" w:lineRule="atLeast"/>
                    <w:rPr>
                      <w:rFonts w:ascii="微軟正黑體" w:eastAsia="微軟正黑體" w:hAnsi="微軟正黑體" w:cs="新細明體"/>
                      <w:b/>
                      <w:bCs/>
                      <w:color w:val="000000"/>
                      <w:kern w:val="0"/>
                      <w:sz w:val="22"/>
                    </w:rPr>
                  </w:pPr>
                  <w:r w:rsidRPr="004D1ACB">
                    <w:rPr>
                      <w:rFonts w:ascii="微軟正黑體" w:eastAsia="微軟正黑體" w:hAnsi="微軟正黑體" w:cs="新細明體" w:hint="eastAsia"/>
                      <w:b/>
                      <w:bCs/>
                      <w:color w:val="222222"/>
                      <w:kern w:val="0"/>
                      <w:sz w:val="22"/>
                    </w:rPr>
                    <w:t>【特別說明】</w:t>
                  </w:r>
                  <w:r w:rsidRPr="004D1ACB">
                    <w:rPr>
                      <w:rFonts w:ascii="微軟正黑體" w:eastAsia="微軟正黑體" w:hAnsi="微軟正黑體" w:cs="新細明體"/>
                      <w:color w:val="000000"/>
                      <w:kern w:val="0"/>
                      <w:sz w:val="22"/>
                    </w:rPr>
                    <w:br/>
                  </w:r>
                  <w:r w:rsidRPr="004D1ACB">
                    <w:rPr>
                      <w:rFonts w:ascii="微軟正黑體" w:eastAsia="微軟正黑體" w:hAnsi="微軟正黑體" w:cs="新細明體" w:hint="eastAsia"/>
                      <w:b/>
                      <w:bCs/>
                      <w:color w:val="A52A2A"/>
                      <w:kern w:val="0"/>
                      <w:sz w:val="22"/>
                    </w:rPr>
                    <w:t>1.因疫情後東京迪士尼樂園有嚴格的入園人數管控，且團體票券須經事前網路上預約（現場沒有販售實體票券），最晚請於團體出發前１４個工作日確認是否前往迪士尼， 迪士尼可選擇A(迪士尼樂園)</w:t>
                  </w:r>
                  <w:r w:rsidRPr="004D1ACB">
                    <w:rPr>
                      <w:rFonts w:ascii="微軟正黑體" w:eastAsia="微軟正黑體" w:hAnsi="微軟正黑體" w:cs="新細明體"/>
                      <w:b/>
                      <w:bCs/>
                      <w:color w:val="A52A2A"/>
                      <w:kern w:val="0"/>
                      <w:sz w:val="22"/>
                    </w:rPr>
                    <w:t>或B(迪士尼海洋)入園</w:t>
                  </w:r>
                  <w:r w:rsidRPr="004D1ACB">
                    <w:rPr>
                      <w:rFonts w:ascii="微軟正黑體" w:eastAsia="微軟正黑體" w:hAnsi="微軟正黑體" w:cs="新細明體"/>
                      <w:b/>
                      <w:bCs/>
                      <w:color w:val="000000"/>
                      <w:kern w:val="0"/>
                      <w:sz w:val="22"/>
                    </w:rPr>
                    <w:t>。若未於出團前１４個工作天提出需求，則會統一購買入園人數多的樂園為主，以免迪士尼門票因人數管控而無法入園。</w:t>
                  </w:r>
                </w:p>
                <w:p w14:paraId="113D46A6" w14:textId="560FD8ED"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hint="eastAsia"/>
                      <w:color w:val="222222"/>
                      <w:kern w:val="0"/>
                      <w:sz w:val="22"/>
                    </w:rPr>
                    <w:t>ＰＳ．且若因14天前若遇當日無法預期入園人數超過限制額而無法入園之情況，則會優先購買當日可入園之東京迪士尼門票「東京迪士尼樂園或海洋門票」，敬請瞭解。</w:t>
                  </w:r>
                  <w:r w:rsidRPr="004D1ACB">
                    <w:rPr>
                      <w:rFonts w:ascii="微軟正黑體" w:eastAsia="微軟正黑體" w:hAnsi="微軟正黑體" w:cs="新細明體" w:hint="eastAsia"/>
                      <w:color w:val="222222"/>
                      <w:kern w:val="0"/>
                      <w:sz w:val="22"/>
                    </w:rPr>
                    <w:br/>
                    <w:t>2.</w:t>
                  </w:r>
                  <w:r w:rsidRPr="004D1ACB">
                    <w:rPr>
                      <w:rFonts w:ascii="微軟正黑體" w:eastAsia="微軟正黑體" w:hAnsi="微軟正黑體" w:cs="新細明體"/>
                      <w:color w:val="222222"/>
                      <w:kern w:val="0"/>
                      <w:sz w:val="22"/>
                    </w:rPr>
                    <w:t>因東京迪士尼園區規定：迪士尼門票同一日不能跨區使用(</w:t>
                  </w:r>
                  <w:r w:rsidRPr="004D1ACB">
                    <w:rPr>
                      <w:rFonts w:ascii="微軟正黑體" w:eastAsia="微軟正黑體" w:hAnsi="微軟正黑體" w:cs="新細明體"/>
                      <w:color w:val="000000"/>
                      <w:kern w:val="0"/>
                      <w:sz w:val="22"/>
                    </w:rPr>
                    <w:t>意即不能同時遊玩－東京迪士尼樂園和東京迪士尼海洋／領隊亦同)，故領隊將與選擇後佔多數之貴賓一同入園，當日迪士尼園區少數者敬請自行前往，不便之處敬煩請見諒。</w:t>
                  </w:r>
                  <w:r w:rsidRPr="004D1ACB">
                    <w:rPr>
                      <w:rFonts w:ascii="微軟正黑體" w:eastAsia="微軟正黑體" w:hAnsi="微軟正黑體" w:cs="新細明體"/>
                      <w:color w:val="000000"/>
                      <w:kern w:val="0"/>
                      <w:sz w:val="22"/>
                    </w:rPr>
                    <w:br/>
                  </w:r>
                  <w:r w:rsidRPr="004D1ACB">
                    <w:rPr>
                      <w:rFonts w:ascii="微軟正黑體" w:eastAsia="微軟正黑體" w:hAnsi="微軟正黑體" w:cs="新細明體" w:hint="eastAsia"/>
                      <w:color w:val="FF0000"/>
                      <w:kern w:val="0"/>
                      <w:sz w:val="22"/>
                    </w:rPr>
                    <w:t>3.自2019/6/4~起，因迪士尼園區窗口不再提供票券變更服務。且迪士尼園區採入園人員總數管制限制，無法臨時變更選擇不同的迪士尼園區，只能當天重新排隊購買，可能會發生無法入園的情形， 且原票券退票須扣除200</w:t>
                  </w:r>
                  <w:r w:rsidRPr="004D1ACB">
                    <w:rPr>
                      <w:rFonts w:ascii="微軟正黑體" w:eastAsia="微軟正黑體" w:hAnsi="微軟正黑體" w:cs="新細明體"/>
                      <w:color w:val="FF0000"/>
                      <w:kern w:val="0"/>
                      <w:sz w:val="22"/>
                    </w:rPr>
                    <w:t>台幣退票手續費，敬請知悉 </w:t>
                  </w:r>
                  <w:r w:rsidRPr="004D1ACB">
                    <w:rPr>
                      <w:rFonts w:ascii="微軟正黑體" w:eastAsia="微軟正黑體" w:hAnsi="微軟正黑體" w:cs="新細明體" w:hint="eastAsia"/>
                      <w:color w:val="222222"/>
                      <w:kern w:val="0"/>
                      <w:sz w:val="22"/>
                    </w:rPr>
                    <w:t>。</w:t>
                  </w:r>
                  <w:r w:rsidRPr="004D1ACB">
                    <w:rPr>
                      <w:rFonts w:ascii="微軟正黑體" w:eastAsia="微軟正黑體" w:hAnsi="微軟正黑體" w:cs="新細明體" w:hint="eastAsia"/>
                      <w:color w:val="222222"/>
                      <w:kern w:val="0"/>
                      <w:sz w:val="22"/>
                    </w:rPr>
                    <w:br/>
                    <w:t>例如：臨時由「前往迪士尼樂園」變更為「前往迪士尼海洋樂園」之情形，如臨時更改以致產生相關費用(例如：換退票手續費200</w:t>
                  </w:r>
                  <w:r w:rsidRPr="004D1ACB">
                    <w:rPr>
                      <w:rFonts w:ascii="微軟正黑體" w:eastAsia="微軟正黑體" w:hAnsi="微軟正黑體" w:cs="新細明體"/>
                      <w:color w:val="222222"/>
                      <w:kern w:val="0"/>
                      <w:sz w:val="22"/>
                    </w:rPr>
                    <w:t>台幣或門票價差等)</w:t>
                  </w:r>
                  <w:r w:rsidRPr="004D1ACB">
                    <w:rPr>
                      <w:rFonts w:ascii="微軟正黑體" w:eastAsia="微軟正黑體" w:hAnsi="微軟正黑體" w:cs="新細明體"/>
                      <w:color w:val="000000"/>
                      <w:kern w:val="0"/>
                      <w:sz w:val="22"/>
                    </w:rPr>
                    <w:t>需請另自行支付，不便之處敬請見諒。且因入園當日領隊將與選擇後佔多數之貴賓一同入園，所以佔少數之貴賓需自行前往該樂園排隊且自費購買FIT個人票券入園，不便之處敬請見諒。</w:t>
                  </w:r>
                  <w:r w:rsidRPr="004D1ACB">
                    <w:rPr>
                      <w:rFonts w:ascii="微軟正黑體" w:eastAsia="微軟正黑體" w:hAnsi="微軟正黑體" w:cs="新細明體"/>
                      <w:color w:val="000000"/>
                      <w:kern w:val="0"/>
                      <w:sz w:val="22"/>
                    </w:rPr>
                    <w:br/>
                    <w:t>4. 迪士尼樂園及迪士尼海洋偶有特殊包場活動關係，營業時間至下午或傍晚止的情形(12月31日當日因團體票券之限制，營業時間皆至PM 6:00 止) 且樂園內的各項設施及表演節目、遊行或活動等，依天候、季節性及日期會有暫停、休止、保養等情形，詳細依迪士尼樂園或迪士尼海洋官網公告為主。</w:t>
                  </w:r>
                  <w:r w:rsidRPr="004D1ACB">
                    <w:rPr>
                      <w:rFonts w:ascii="微軟正黑體" w:eastAsia="微軟正黑體" w:hAnsi="微軟正黑體" w:cs="新細明體"/>
                      <w:color w:val="000000"/>
                      <w:kern w:val="0"/>
                      <w:sz w:val="22"/>
                    </w:rPr>
                    <w:br/>
                    <w:t>5.本日交通將搭乘電車往返飯店與迪士尼樂園之間。且迪士尼樂園入園日期可能因飯店住宿順序而調整，無法接受指定。</w:t>
                  </w:r>
                  <w:r w:rsidRPr="004D1ACB">
                    <w:rPr>
                      <w:rFonts w:ascii="微軟正黑體" w:eastAsia="微軟正黑體" w:hAnsi="微軟正黑體" w:cs="新細明體"/>
                      <w:color w:val="000000"/>
                      <w:kern w:val="0"/>
                      <w:sz w:val="22"/>
                    </w:rPr>
                    <w:br/>
                  </w:r>
                  <w:r w:rsidRPr="004D1ACB">
                    <w:rPr>
                      <w:rFonts w:ascii="微軟正黑體" w:eastAsia="微軟正黑體" w:hAnsi="微軟正黑體" w:cs="新細明體" w:hint="eastAsia"/>
                      <w:color w:val="0000CD"/>
                      <w:kern w:val="0"/>
                      <w:sz w:val="22"/>
                    </w:rPr>
                    <w:t>6.目前東京迪士尼樂園採用電子票券入園，建議前往園區的客人都需準備一支於國外可連上網路的手機以供入園使用，並建議可事先下載迪士尼官方APP。</w:t>
                  </w:r>
                  <w:r w:rsidRPr="004D1ACB">
                    <w:rPr>
                      <w:rFonts w:ascii="微軟正黑體" w:eastAsia="微軟正黑體" w:hAnsi="微軟正黑體" w:cs="新細明體"/>
                      <w:color w:val="000000"/>
                      <w:kern w:val="0"/>
                      <w:sz w:val="22"/>
                    </w:rPr>
                    <w:br/>
                  </w:r>
                  <w:r w:rsidRPr="004D1ACB">
                    <w:rPr>
                      <w:rFonts w:ascii="微軟正黑體" w:eastAsia="微軟正黑體" w:hAnsi="微軟正黑體" w:cs="新細明體" w:hint="eastAsia"/>
                      <w:b/>
                      <w:bCs/>
                      <w:color w:val="FF0000"/>
                      <w:kern w:val="0"/>
                      <w:sz w:val="22"/>
                    </w:rPr>
                    <w:t>※ 本日若「不前往」迪士尼或迪士尼海洋 ※</w:t>
                  </w:r>
                  <w:r w:rsidRPr="004D1ACB">
                    <w:rPr>
                      <w:rFonts w:ascii="微軟正黑體" w:eastAsia="微軟正黑體" w:hAnsi="微軟正黑體" w:cs="新細明體"/>
                      <w:color w:val="FF0000"/>
                      <w:kern w:val="0"/>
                      <w:sz w:val="22"/>
                    </w:rPr>
                    <w:br/>
                  </w:r>
                  <w:r w:rsidRPr="004D1ACB">
                    <w:rPr>
                      <w:rFonts w:ascii="微軟正黑體" w:eastAsia="微軟正黑體" w:hAnsi="微軟正黑體" w:cs="新細明體" w:hint="eastAsia"/>
                      <w:color w:val="FF0000"/>
                      <w:kern w:val="0"/>
                      <w:sz w:val="22"/>
                    </w:rPr>
                    <w:t>◎ 大人：每人退費台幣1800元</w:t>
                  </w:r>
                  <w:r w:rsidRPr="004D1ACB">
                    <w:rPr>
                      <w:rFonts w:ascii="微軟正黑體" w:eastAsia="微軟正黑體" w:hAnsi="微軟正黑體" w:cs="新細明體" w:hint="eastAsia"/>
                      <w:color w:val="FF0000"/>
                      <w:kern w:val="0"/>
                      <w:sz w:val="22"/>
                    </w:rPr>
                    <w:br/>
                    <w:t>◎ 佔床小孩：每人退費台幣1800</w:t>
                  </w:r>
                  <w:r w:rsidRPr="004D1ACB">
                    <w:rPr>
                      <w:rFonts w:ascii="微軟正黑體" w:eastAsia="微軟正黑體" w:hAnsi="微軟正黑體" w:cs="新細明體"/>
                      <w:color w:val="FF0000"/>
                      <w:kern w:val="0"/>
                      <w:sz w:val="22"/>
                    </w:rPr>
                    <w:t>元</w:t>
                  </w:r>
                  <w:r w:rsidRPr="004D1ACB">
                    <w:rPr>
                      <w:rFonts w:ascii="微軟正黑體" w:eastAsia="微軟正黑體" w:hAnsi="微軟正黑體" w:cs="新細明體"/>
                      <w:color w:val="FF0000"/>
                      <w:kern w:val="0"/>
                      <w:sz w:val="22"/>
                    </w:rPr>
                    <w:br/>
                    <w:t>◎ 滿2歲～未滿12歲之不佔床小孩：每人退費台幣1000元</w:t>
                  </w:r>
                  <w:r w:rsidRPr="004D1ACB">
                    <w:rPr>
                      <w:rFonts w:ascii="微軟正黑體" w:eastAsia="微軟正黑體" w:hAnsi="微軟正黑體" w:cs="新細明體"/>
                      <w:color w:val="FF0000"/>
                      <w:kern w:val="0"/>
                      <w:sz w:val="22"/>
                    </w:rPr>
                    <w:br/>
                    <w:t>◎ 未滿2歲嬰兒：免票範圍不退費</w:t>
                  </w:r>
                </w:p>
              </w:tc>
            </w:tr>
            <w:tr w:rsidR="008D34C3" w:rsidRPr="004D1ACB" w14:paraId="62CF4907"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0"/>
                    <w:gridCol w:w="3640"/>
                  </w:tblGrid>
                  <w:tr w:rsidR="008D34C3" w:rsidRPr="004D1ACB" w14:paraId="12CCA682" w14:textId="77777777" w:rsidTr="004D1ACB">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D1C53EF" w14:textId="0B47F582"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 xml:space="preserve">住宿：東京灣東方飯店 或 Hotel Eurasia Maihama Annex 或 東京灣舞濱FIRST RESORT ANNEX 或 APA幕張海濱 或 MONDAY豐洲 或 VILLA FONTAINE茅場町 </w:t>
                        </w:r>
                        <w:r w:rsidR="00EB11E5">
                          <w:rPr>
                            <w:rFonts w:ascii="微軟正黑體" w:eastAsia="微軟正黑體" w:hAnsi="微軟正黑體" w:cs="新細明體"/>
                            <w:color w:val="000000"/>
                            <w:kern w:val="0"/>
                            <w:sz w:val="22"/>
                          </w:rPr>
                          <w:t>或同等級</w:t>
                        </w:r>
                      </w:p>
                    </w:tc>
                  </w:tr>
                  <w:tr w:rsidR="008D34C3" w:rsidRPr="004D1ACB" w14:paraId="72424BF1" w14:textId="77777777" w:rsidTr="004D1ACB">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01C82EC" w14:textId="25990D9E"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早餐：飯店內享用</w:t>
                        </w:r>
                      </w:p>
                    </w:tc>
                    <w:tc>
                      <w:tcPr>
                        <w:tcW w:w="170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0D76C53" w14:textId="7BAC3778"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中餐：方便遊玩～敬請自理</w:t>
                        </w:r>
                      </w:p>
                    </w:tc>
                    <w:tc>
                      <w:tcPr>
                        <w:tcW w:w="182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363AF21" w14:textId="18D8E4F7" w:rsidR="008D34C3" w:rsidRPr="004D1ACB" w:rsidRDefault="008D34C3"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晚餐：方便遊玩～敬請自理</w:t>
                        </w:r>
                      </w:p>
                    </w:tc>
                  </w:tr>
                </w:tbl>
                <w:p w14:paraId="74685D46" w14:textId="77777777" w:rsidR="008D34C3" w:rsidRPr="004D1ACB" w:rsidRDefault="008D34C3" w:rsidP="00EB11E5">
                  <w:pPr>
                    <w:widowControl/>
                    <w:spacing w:line="0" w:lineRule="atLeast"/>
                    <w:jc w:val="center"/>
                    <w:rPr>
                      <w:rFonts w:ascii="微軟正黑體" w:eastAsia="微軟正黑體" w:hAnsi="微軟正黑體" w:cs="新細明體"/>
                      <w:kern w:val="0"/>
                      <w:sz w:val="22"/>
                    </w:rPr>
                  </w:pPr>
                </w:p>
              </w:tc>
            </w:tr>
            <w:tr w:rsidR="008D34C3" w:rsidRPr="004D1ACB" w14:paraId="5D9F62F7" w14:textId="77777777">
              <w:trPr>
                <w:trHeight w:val="300"/>
                <w:tblCellSpacing w:w="22" w:type="dxa"/>
                <w:jc w:val="center"/>
              </w:trPr>
              <w:tc>
                <w:tcPr>
                  <w:tcW w:w="0" w:type="auto"/>
                  <w:vAlign w:val="center"/>
                  <w:hideMark/>
                </w:tcPr>
                <w:p w14:paraId="309AB7E6" w14:textId="77777777" w:rsidR="008D34C3" w:rsidRPr="00EB11E5" w:rsidRDefault="008D34C3" w:rsidP="00EB11E5">
                  <w:pPr>
                    <w:widowControl/>
                    <w:spacing w:line="0" w:lineRule="atLeast"/>
                    <w:rPr>
                      <w:rFonts w:ascii="微軟正黑體" w:eastAsia="微軟正黑體" w:hAnsi="微軟正黑體" w:cs="新細明體"/>
                      <w:b/>
                      <w:bCs/>
                      <w:color w:val="000000"/>
                      <w:kern w:val="0"/>
                      <w:sz w:val="28"/>
                      <w:szCs w:val="28"/>
                    </w:rPr>
                  </w:pPr>
                  <w:r w:rsidRPr="00EB11E5">
                    <w:rPr>
                      <w:rFonts w:ascii="微軟正黑體" w:eastAsia="微軟正黑體" w:hAnsi="微軟正黑體" w:cs="Segoe UI Symbol"/>
                      <w:b/>
                      <w:bCs/>
                      <w:color w:val="CC3366"/>
                      <w:kern w:val="0"/>
                      <w:sz w:val="28"/>
                      <w:szCs w:val="28"/>
                    </w:rPr>
                    <w:t>★</w:t>
                  </w:r>
                  <w:r w:rsidRPr="00EB11E5">
                    <w:rPr>
                      <w:rFonts w:ascii="微軟正黑體" w:eastAsia="微軟正黑體" w:hAnsi="微軟正黑體" w:cs="新細明體"/>
                      <w:b/>
                      <w:bCs/>
                      <w:color w:val="CC3366"/>
                      <w:kern w:val="0"/>
                      <w:sz w:val="28"/>
                      <w:szCs w:val="28"/>
                    </w:rPr>
                    <w:t> </w:t>
                  </w:r>
                  <w:r w:rsidRPr="00EB11E5">
                    <w:rPr>
                      <w:rFonts w:ascii="微軟正黑體" w:eastAsia="微軟正黑體" w:hAnsi="微軟正黑體" w:cs="新細明體"/>
                      <w:b/>
                      <w:bCs/>
                      <w:color w:val="000000"/>
                      <w:kern w:val="0"/>
                      <w:sz w:val="28"/>
                      <w:szCs w:val="28"/>
                    </w:rPr>
                    <w:t>第 5 天 如時間許可，建議您可自費搭乘電車前往 (1)築地場外市場 (2)銀座(3)新宿→東京成田國際空港/桃園國際機場</w:t>
                  </w:r>
                </w:p>
                <w:p w14:paraId="5ABE9D24" w14:textId="4B4AA904" w:rsidR="008735F8" w:rsidRPr="00EB11E5" w:rsidRDefault="008735F8" w:rsidP="00EB11E5">
                  <w:pPr>
                    <w:widowControl/>
                    <w:spacing w:line="0" w:lineRule="atLeast"/>
                    <w:rPr>
                      <w:rFonts w:ascii="微軟正黑體" w:eastAsia="微軟正黑體" w:hAnsi="微軟正黑體" w:cs="新細明體"/>
                      <w:b/>
                      <w:bCs/>
                      <w:color w:val="000000"/>
                      <w:kern w:val="0"/>
                      <w:sz w:val="22"/>
                    </w:rPr>
                  </w:pPr>
                  <w:r w:rsidRPr="004D1ACB">
                    <w:rPr>
                      <w:rFonts w:ascii="微軟正黑體" w:eastAsia="微軟正黑體" w:hAnsi="微軟正黑體" w:cs="Times New Roman"/>
                      <w:color w:val="000000"/>
                      <w:sz w:val="22"/>
                      <w:shd w:val="clear" w:color="auto" w:fill="FFFFFF"/>
                    </w:rPr>
                    <w:t>如時間許可，建議您可自費搭乘電車前往 (1)築地場外市場 (2)銀座(3)新宿→東京成田國際空港/桃園國際機場</w:t>
                  </w:r>
                </w:p>
              </w:tc>
            </w:tr>
            <w:tr w:rsidR="008D34C3" w:rsidRPr="004D1ACB" w14:paraId="78FD46C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EB11E5" w:rsidRPr="004D1ACB" w14:paraId="4826187C" w14:textId="77777777" w:rsidTr="00FE1AD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05C834F" w14:textId="77777777" w:rsidR="00EB11E5" w:rsidRPr="004D1ACB" w:rsidRDefault="00EB11E5" w:rsidP="00EB11E5">
                        <w:pPr>
                          <w:widowControl/>
                          <w:spacing w:line="0" w:lineRule="atLeast"/>
                          <w:rPr>
                            <w:rFonts w:ascii="微軟正黑體" w:eastAsia="微軟正黑體" w:hAnsi="微軟正黑體" w:cs="新細明體" w:hint="eastAsia"/>
                            <w:color w:val="000000"/>
                            <w:kern w:val="0"/>
                            <w:sz w:val="22"/>
                          </w:rPr>
                        </w:pPr>
                        <w:r w:rsidRPr="004D1ACB">
                          <w:rPr>
                            <w:rFonts w:ascii="微軟正黑體" w:eastAsia="微軟正黑體" w:hAnsi="微軟正黑體" w:cs="新細明體"/>
                            <w:color w:val="000000"/>
                            <w:kern w:val="0"/>
                            <w:sz w:val="22"/>
                          </w:rPr>
                          <w:t>住宿：溫暖的家</w:t>
                        </w:r>
                      </w:p>
                    </w:tc>
                  </w:tr>
                  <w:tr w:rsidR="00EB11E5" w:rsidRPr="004D1ACB" w14:paraId="520FC881" w14:textId="77777777" w:rsidTr="00FE1AD5">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8861C05" w14:textId="77777777" w:rsidR="00EB11E5" w:rsidRPr="004D1ACB" w:rsidRDefault="00EB11E5"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早餐：飯店內享用</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EDD6E3" w14:textId="77777777" w:rsidR="00EB11E5" w:rsidRPr="004D1ACB" w:rsidRDefault="00EB11E5"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中餐：方便遊玩～敬請自理</w:t>
                        </w:r>
                      </w:p>
                    </w:tc>
                    <w:tc>
                      <w:tcPr>
                        <w:tcW w:w="182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E59B208" w14:textId="77777777" w:rsidR="00EB11E5" w:rsidRPr="004D1ACB" w:rsidRDefault="00EB11E5" w:rsidP="00EB11E5">
                        <w:pPr>
                          <w:widowControl/>
                          <w:spacing w:line="0" w:lineRule="atLeast"/>
                          <w:rPr>
                            <w:rFonts w:ascii="微軟正黑體" w:eastAsia="微軟正黑體" w:hAnsi="微軟正黑體" w:cs="新細明體"/>
                            <w:color w:val="000000"/>
                            <w:kern w:val="0"/>
                            <w:sz w:val="22"/>
                          </w:rPr>
                        </w:pPr>
                        <w:r w:rsidRPr="004D1ACB">
                          <w:rPr>
                            <w:rFonts w:ascii="微軟正黑體" w:eastAsia="微軟正黑體" w:hAnsi="微軟正黑體" w:cs="新細明體"/>
                            <w:color w:val="000000"/>
                            <w:kern w:val="0"/>
                            <w:sz w:val="22"/>
                          </w:rPr>
                          <w:t>晚餐：機上餐食</w:t>
                        </w:r>
                      </w:p>
                    </w:tc>
                  </w:tr>
                </w:tbl>
                <w:p w14:paraId="0BC75464" w14:textId="77777777" w:rsidR="008D34C3" w:rsidRPr="004D1ACB" w:rsidRDefault="008D34C3" w:rsidP="00EB11E5">
                  <w:pPr>
                    <w:widowControl/>
                    <w:spacing w:line="0" w:lineRule="atLeast"/>
                    <w:jc w:val="right"/>
                    <w:rPr>
                      <w:rFonts w:ascii="微軟正黑體" w:eastAsia="微軟正黑體" w:hAnsi="微軟正黑體" w:cs="Times New Roman"/>
                      <w:kern w:val="0"/>
                      <w:sz w:val="22"/>
                    </w:rPr>
                  </w:pPr>
                </w:p>
              </w:tc>
            </w:tr>
          </w:tbl>
          <w:p w14:paraId="3492F4EA" w14:textId="77777777" w:rsidR="008D34C3" w:rsidRPr="008D34C3" w:rsidRDefault="008D34C3" w:rsidP="00EB11E5">
            <w:pPr>
              <w:widowControl/>
              <w:spacing w:line="0" w:lineRule="atLeast"/>
              <w:jc w:val="center"/>
              <w:rPr>
                <w:rFonts w:ascii="Times New Roman" w:eastAsia="新細明體" w:hAnsi="Times New Roman" w:cs="Times New Roman" w:hint="eastAsia"/>
                <w:kern w:val="0"/>
                <w:szCs w:val="24"/>
              </w:rPr>
            </w:pPr>
          </w:p>
        </w:tc>
        <w:tc>
          <w:tcPr>
            <w:tcW w:w="0" w:type="auto"/>
            <w:shd w:val="clear" w:color="auto" w:fill="FFFFFF"/>
            <w:vAlign w:val="center"/>
            <w:hideMark/>
          </w:tcPr>
          <w:p w14:paraId="04CA8B8E" w14:textId="77777777" w:rsidR="008D34C3" w:rsidRPr="008D34C3" w:rsidRDefault="008D34C3" w:rsidP="00EB11E5">
            <w:pPr>
              <w:widowControl/>
              <w:spacing w:line="0" w:lineRule="atLeast"/>
              <w:rPr>
                <w:rFonts w:ascii="Times New Roman" w:eastAsia="Times New Roman" w:hAnsi="Times New Roman" w:cs="Times New Roman"/>
                <w:kern w:val="0"/>
                <w:sz w:val="20"/>
                <w:szCs w:val="20"/>
              </w:rPr>
            </w:pPr>
          </w:p>
        </w:tc>
      </w:tr>
      <w:tr w:rsidR="008D34C3" w:rsidRPr="00EB11E5" w14:paraId="052738A1" w14:textId="77777777" w:rsidTr="00EB11E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21B711" w14:textId="77777777" w:rsidR="008D34C3" w:rsidRPr="00EB11E5" w:rsidRDefault="008D34C3" w:rsidP="00EB11E5">
            <w:pPr>
              <w:widowControl/>
              <w:spacing w:line="0" w:lineRule="atLeast"/>
              <w:jc w:val="center"/>
              <w:rPr>
                <w:rFonts w:ascii="微軟正黑體" w:eastAsia="微軟正黑體" w:hAnsi="微軟正黑體" w:cs="Times New Roman"/>
                <w:color w:val="000000"/>
                <w:kern w:val="0"/>
                <w:szCs w:val="24"/>
              </w:rPr>
            </w:pPr>
            <w:r w:rsidRPr="00EB11E5">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0578C4EC" w14:textId="77777777" w:rsidR="008D34C3" w:rsidRPr="00EB11E5" w:rsidRDefault="008D34C3" w:rsidP="00EB11E5">
            <w:pPr>
              <w:widowControl/>
              <w:spacing w:line="0" w:lineRule="atLeast"/>
              <w:rPr>
                <w:rFonts w:ascii="微軟正黑體" w:eastAsia="微軟正黑體" w:hAnsi="微軟正黑體" w:cs="Times New Roman"/>
                <w:kern w:val="0"/>
                <w:sz w:val="20"/>
                <w:szCs w:val="20"/>
              </w:rPr>
            </w:pPr>
          </w:p>
        </w:tc>
      </w:tr>
    </w:tbl>
    <w:p w14:paraId="76CCC7CB" w14:textId="77777777" w:rsidR="008E41CD" w:rsidRPr="008D34C3" w:rsidRDefault="008E41CD" w:rsidP="00EB11E5">
      <w:pPr>
        <w:spacing w:line="0" w:lineRule="atLeast"/>
      </w:pPr>
    </w:p>
    <w:sectPr w:rsidR="008E41CD" w:rsidRPr="008D34C3" w:rsidSect="008D34C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4A167" w14:textId="77777777" w:rsidR="004423B0" w:rsidRDefault="004423B0" w:rsidP="00402088">
      <w:r>
        <w:separator/>
      </w:r>
    </w:p>
  </w:endnote>
  <w:endnote w:type="continuationSeparator" w:id="0">
    <w:p w14:paraId="25F16A94" w14:textId="77777777" w:rsidR="004423B0" w:rsidRDefault="004423B0" w:rsidP="00402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C080F" w14:textId="77777777" w:rsidR="004423B0" w:rsidRDefault="004423B0" w:rsidP="00402088">
      <w:r>
        <w:separator/>
      </w:r>
    </w:p>
  </w:footnote>
  <w:footnote w:type="continuationSeparator" w:id="0">
    <w:p w14:paraId="54357A60" w14:textId="77777777" w:rsidR="004423B0" w:rsidRDefault="004423B0" w:rsidP="004020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BBC"/>
    <w:rsid w:val="000226D9"/>
    <w:rsid w:val="00195BBC"/>
    <w:rsid w:val="00402088"/>
    <w:rsid w:val="004423B0"/>
    <w:rsid w:val="004D1ACB"/>
    <w:rsid w:val="00691863"/>
    <w:rsid w:val="007D459E"/>
    <w:rsid w:val="008735F8"/>
    <w:rsid w:val="008D34C3"/>
    <w:rsid w:val="008E41CD"/>
    <w:rsid w:val="00DA5766"/>
    <w:rsid w:val="00E335E3"/>
    <w:rsid w:val="00E802E7"/>
    <w:rsid w:val="00EB11E5"/>
    <w:rsid w:val="00FB5922"/>
    <w:rsid w:val="00FD40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1A638"/>
  <w15:chartTrackingRefBased/>
  <w15:docId w15:val="{6110BC33-41E6-4007-958D-8192406F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8D34C3"/>
  </w:style>
  <w:style w:type="character" w:customStyle="1" w:styleId="word15-green">
    <w:name w:val="word15-green"/>
    <w:basedOn w:val="a0"/>
    <w:rsid w:val="008D34C3"/>
  </w:style>
  <w:style w:type="paragraph" w:styleId="Web">
    <w:name w:val="Normal (Web)"/>
    <w:basedOn w:val="a"/>
    <w:uiPriority w:val="99"/>
    <w:semiHidden/>
    <w:unhideWhenUsed/>
    <w:rsid w:val="008D34C3"/>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8D34C3"/>
    <w:rPr>
      <w:b/>
      <w:bCs/>
    </w:rPr>
  </w:style>
  <w:style w:type="paragraph" w:styleId="a4">
    <w:name w:val="header"/>
    <w:basedOn w:val="a"/>
    <w:link w:val="a5"/>
    <w:uiPriority w:val="99"/>
    <w:unhideWhenUsed/>
    <w:rsid w:val="00402088"/>
    <w:pPr>
      <w:tabs>
        <w:tab w:val="center" w:pos="4153"/>
        <w:tab w:val="right" w:pos="8306"/>
      </w:tabs>
      <w:snapToGrid w:val="0"/>
    </w:pPr>
    <w:rPr>
      <w:sz w:val="20"/>
      <w:szCs w:val="20"/>
    </w:rPr>
  </w:style>
  <w:style w:type="character" w:customStyle="1" w:styleId="a5">
    <w:name w:val="頁首 字元"/>
    <w:basedOn w:val="a0"/>
    <w:link w:val="a4"/>
    <w:uiPriority w:val="99"/>
    <w:rsid w:val="00402088"/>
    <w:rPr>
      <w:sz w:val="20"/>
      <w:szCs w:val="20"/>
    </w:rPr>
  </w:style>
  <w:style w:type="paragraph" w:styleId="a6">
    <w:name w:val="footer"/>
    <w:basedOn w:val="a"/>
    <w:link w:val="a7"/>
    <w:uiPriority w:val="99"/>
    <w:unhideWhenUsed/>
    <w:rsid w:val="00402088"/>
    <w:pPr>
      <w:tabs>
        <w:tab w:val="center" w:pos="4153"/>
        <w:tab w:val="right" w:pos="8306"/>
      </w:tabs>
      <w:snapToGrid w:val="0"/>
    </w:pPr>
    <w:rPr>
      <w:sz w:val="20"/>
      <w:szCs w:val="20"/>
    </w:rPr>
  </w:style>
  <w:style w:type="character" w:customStyle="1" w:styleId="a7">
    <w:name w:val="頁尾 字元"/>
    <w:basedOn w:val="a0"/>
    <w:link w:val="a6"/>
    <w:uiPriority w:val="99"/>
    <w:rsid w:val="0040208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77177">
      <w:bodyDiv w:val="1"/>
      <w:marLeft w:val="0"/>
      <w:marRight w:val="0"/>
      <w:marTop w:val="0"/>
      <w:marBottom w:val="0"/>
      <w:divBdr>
        <w:top w:val="none" w:sz="0" w:space="0" w:color="auto"/>
        <w:left w:val="none" w:sz="0" w:space="0" w:color="auto"/>
        <w:bottom w:val="none" w:sz="0" w:space="0" w:color="auto"/>
        <w:right w:val="none" w:sz="0" w:space="0" w:color="auto"/>
      </w:divBdr>
    </w:div>
    <w:div w:id="431586376">
      <w:bodyDiv w:val="1"/>
      <w:marLeft w:val="0"/>
      <w:marRight w:val="0"/>
      <w:marTop w:val="0"/>
      <w:marBottom w:val="0"/>
      <w:divBdr>
        <w:top w:val="none" w:sz="0" w:space="0" w:color="auto"/>
        <w:left w:val="none" w:sz="0" w:space="0" w:color="auto"/>
        <w:bottom w:val="none" w:sz="0" w:space="0" w:color="auto"/>
        <w:right w:val="none" w:sz="0" w:space="0" w:color="auto"/>
      </w:divBdr>
    </w:div>
    <w:div w:id="461575383">
      <w:bodyDiv w:val="1"/>
      <w:marLeft w:val="0"/>
      <w:marRight w:val="0"/>
      <w:marTop w:val="0"/>
      <w:marBottom w:val="0"/>
      <w:divBdr>
        <w:top w:val="none" w:sz="0" w:space="0" w:color="auto"/>
        <w:left w:val="none" w:sz="0" w:space="0" w:color="auto"/>
        <w:bottom w:val="none" w:sz="0" w:space="0" w:color="auto"/>
        <w:right w:val="none" w:sz="0" w:space="0" w:color="auto"/>
      </w:divBdr>
    </w:div>
    <w:div w:id="1148009825">
      <w:bodyDiv w:val="1"/>
      <w:marLeft w:val="0"/>
      <w:marRight w:val="0"/>
      <w:marTop w:val="0"/>
      <w:marBottom w:val="0"/>
      <w:divBdr>
        <w:top w:val="none" w:sz="0" w:space="0" w:color="auto"/>
        <w:left w:val="none" w:sz="0" w:space="0" w:color="auto"/>
        <w:bottom w:val="none" w:sz="0" w:space="0" w:color="auto"/>
        <w:right w:val="none" w:sz="0" w:space="0" w:color="auto"/>
      </w:divBdr>
    </w:div>
    <w:div w:id="1493184500">
      <w:bodyDiv w:val="1"/>
      <w:marLeft w:val="0"/>
      <w:marRight w:val="0"/>
      <w:marTop w:val="0"/>
      <w:marBottom w:val="0"/>
      <w:divBdr>
        <w:top w:val="none" w:sz="0" w:space="0" w:color="auto"/>
        <w:left w:val="none" w:sz="0" w:space="0" w:color="auto"/>
        <w:bottom w:val="none" w:sz="0" w:space="0" w:color="auto"/>
        <w:right w:val="none" w:sz="0" w:space="0" w:color="auto"/>
      </w:divBdr>
    </w:div>
    <w:div w:id="178488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487</Words>
  <Characters>2781</Characters>
  <Application>Microsoft Office Word</Application>
  <DocSecurity>0</DocSecurity>
  <Lines>23</Lines>
  <Paragraphs>6</Paragraphs>
  <ScaleCrop>false</ScaleCrop>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星享宇你樂遊東京５日</dc:title>
  <dc:subject/>
  <dc:creator>user</dc:creator>
  <cp:keywords/>
  <dc:description/>
  <cp:lastModifiedBy>user</cp:lastModifiedBy>
  <cp:revision>5</cp:revision>
  <dcterms:created xsi:type="dcterms:W3CDTF">2024-08-22T02:45:00Z</dcterms:created>
  <dcterms:modified xsi:type="dcterms:W3CDTF">2024-08-22T02:45:00Z</dcterms:modified>
</cp:coreProperties>
</file>