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7C38F" w14:textId="191B384E" w:rsidR="00FF7E0A" w:rsidRPr="007D521B" w:rsidRDefault="00FF7E0A" w:rsidP="007D521B">
      <w:pPr>
        <w:widowControl/>
        <w:spacing w:afterLines="50" w:after="180" w:line="0" w:lineRule="atLeast"/>
        <w:jc w:val="center"/>
        <w:rPr>
          <w:rFonts w:ascii="微軟正黑體" w:eastAsia="微軟正黑體" w:hAnsi="微軟正黑體"/>
          <w:color w:val="000000"/>
          <w:kern w:val="0"/>
          <w:sz w:val="40"/>
          <w:szCs w:val="40"/>
        </w:rPr>
      </w:pPr>
      <w:r w:rsidRPr="007D521B">
        <w:rPr>
          <w:rFonts w:ascii="標楷體" w:eastAsia="標楷體" w:hAnsi="標楷體"/>
          <w:color w:val="000000"/>
          <w:kern w:val="0"/>
          <w:sz w:val="40"/>
          <w:szCs w:val="40"/>
        </w:rPr>
        <w:t>威風遊濟州(保證不走人蔘店</w:t>
      </w:r>
      <w:r w:rsidR="00511D4A" w:rsidRPr="007D521B">
        <w:rPr>
          <w:rFonts w:ascii="標楷體" w:eastAsia="標楷體" w:hAnsi="標楷體"/>
          <w:color w:val="000000"/>
          <w:kern w:val="0"/>
          <w:sz w:val="40"/>
          <w:szCs w:val="40"/>
        </w:rPr>
        <w:t>+保肝+</w:t>
      </w:r>
      <w:r w:rsidR="002C5D1C" w:rsidRPr="007D521B">
        <w:rPr>
          <w:rFonts w:ascii="標楷體" w:eastAsia="標楷體" w:hAnsi="標楷體" w:hint="eastAsia"/>
          <w:color w:val="000000"/>
          <w:kern w:val="0"/>
          <w:sz w:val="40"/>
          <w:szCs w:val="40"/>
        </w:rPr>
        <w:t>土產</w:t>
      </w:r>
      <w:r w:rsidRPr="007D521B">
        <w:rPr>
          <w:rFonts w:ascii="標楷體" w:eastAsia="標楷體" w:hAnsi="標楷體"/>
          <w:color w:val="000000"/>
          <w:kern w:val="0"/>
          <w:sz w:val="40"/>
          <w:szCs w:val="40"/>
        </w:rPr>
        <w:t>)～神話世界樂園、AQUA PLANET水族館、史努比莊園、可口可樂咖啡廳、超級摩托車秀、美食饗宴:超級海鮮鍋(活章魚.鮑魚.蟹.貝類.蝦)、海景龍蝦之家六天【德威航空</w:t>
      </w:r>
      <w:r w:rsidR="00146346" w:rsidRPr="007D521B">
        <w:rPr>
          <w:rFonts w:ascii="標楷體" w:eastAsia="標楷體" w:hAnsi="標楷體"/>
          <w:color w:val="000000"/>
          <w:kern w:val="0"/>
          <w:sz w:val="40"/>
          <w:szCs w:val="40"/>
        </w:rPr>
        <w:t>.升等兩晚五花酒店</w:t>
      </w:r>
      <w:r w:rsidRPr="007D521B">
        <w:rPr>
          <w:rFonts w:ascii="標楷體" w:eastAsia="標楷體" w:hAnsi="標楷體"/>
          <w:color w:val="000000"/>
          <w:kern w:val="0"/>
          <w:sz w:val="40"/>
          <w:szCs w:val="40"/>
        </w:rPr>
        <w:t>】</w:t>
      </w:r>
    </w:p>
    <w:tbl>
      <w:tblPr>
        <w:tblW w:w="50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658"/>
      </w:tblGrid>
      <w:tr w:rsidR="00FF7E0A" w:rsidRPr="00D7741F" w14:paraId="52A00166" w14:textId="77777777" w:rsidTr="00FF7E0A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right"/>
              <w:tblCellSpacing w:w="0" w:type="dx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0562"/>
            </w:tblGrid>
            <w:tr w:rsidR="00FF7E0A" w:rsidRPr="00D7741F" w14:paraId="60A9E603" w14:textId="77777777">
              <w:trPr>
                <w:tblCellSpacing w:w="0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12C9BED0" w14:textId="246072F3" w:rsidR="00FF7E0A" w:rsidRPr="00D7741F" w:rsidRDefault="00FF7E0A" w:rsidP="00D7741F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</w:rPr>
                  </w:pPr>
                  <w:r w:rsidRPr="00D7741F">
                    <w:rPr>
                      <w:rFonts w:ascii="微軟正黑體" w:eastAsia="微軟正黑體" w:hAnsi="微軟正黑體" w:cs="新細明體"/>
                      <w:noProof/>
                      <w:kern w:val="0"/>
                    </w:rPr>
                    <w:drawing>
                      <wp:inline distT="0" distB="0" distL="0" distR="0" wp14:anchorId="5801E7B9" wp14:editId="4BAD2997">
                        <wp:extent cx="6591300" cy="6301740"/>
                        <wp:effectExtent l="0" t="0" r="0" b="3810"/>
                        <wp:docPr id="17" name="圖片 17" descr="https://happyholiday.ittms.com.tw/web/images/CJU/map221115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happyholiday.ittms.com.tw/web/images/CJU/map221115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97338" cy="6307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F7E0A" w:rsidRPr="00D7741F" w14:paraId="575B244E" w14:textId="77777777">
              <w:trPr>
                <w:tblCellSpacing w:w="0" w:type="dxa"/>
                <w:jc w:val="right"/>
              </w:trPr>
              <w:tc>
                <w:tcPr>
                  <w:tcW w:w="0" w:type="auto"/>
                  <w:hideMark/>
                </w:tcPr>
                <w:p w14:paraId="70E9E09F" w14:textId="39732C60" w:rsidR="00FF7E0A" w:rsidRPr="00D7741F" w:rsidRDefault="00FF7E0A" w:rsidP="00D7741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</w:rPr>
                  </w:pPr>
                  <w:r w:rsidRPr="00D7741F">
                    <w:rPr>
                      <w:rFonts w:ascii="微軟正黑體" w:eastAsia="微軟正黑體" w:hAnsi="微軟正黑體" w:cs="新細明體"/>
                      <w:kern w:val="0"/>
                    </w:rPr>
                    <w:lastRenderedPageBreak/>
                    <w:br/>
                  </w:r>
                  <w:r w:rsidRPr="00D7741F">
                    <w:rPr>
                      <w:rFonts w:ascii="微軟正黑體" w:eastAsia="微軟正黑體" w:hAnsi="微軟正黑體" w:cs="新細明體"/>
                      <w:noProof/>
                      <w:kern w:val="0"/>
                    </w:rPr>
                    <w:drawing>
                      <wp:inline distT="0" distB="0" distL="0" distR="0" wp14:anchorId="3BB394F6" wp14:editId="167EA362">
                        <wp:extent cx="6565002" cy="9493609"/>
                        <wp:effectExtent l="0" t="0" r="7620" b="0"/>
                        <wp:docPr id="18" name="圖片 18" descr="https://happyholiday.ittms.com.tw/web/images/CJU/point23041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happyholiday.ittms.com.tw/web/images/CJU/point23041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82139" cy="95183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7741F">
                    <w:rPr>
                      <w:rFonts w:ascii="微軟正黑體" w:eastAsia="微軟正黑體" w:hAnsi="微軟正黑體" w:cs="新細明體"/>
                      <w:kern w:val="0"/>
                    </w:rPr>
                    <w:br/>
                  </w:r>
                  <w:r w:rsidRPr="00D7741F">
                    <w:rPr>
                      <w:rFonts w:ascii="微軟正黑體" w:eastAsia="微軟正黑體" w:hAnsi="微軟正黑體" w:cs="新細明體"/>
                      <w:noProof/>
                      <w:kern w:val="0"/>
                    </w:rPr>
                    <w:drawing>
                      <wp:inline distT="0" distB="0" distL="0" distR="0" wp14:anchorId="3AC89200" wp14:editId="24240FCB">
                        <wp:extent cx="6416842" cy="4762500"/>
                        <wp:effectExtent l="0" t="0" r="3175" b="0"/>
                        <wp:docPr id="19" name="圖片 19" descr="https://happyholiday.ittms.com.tw/web/images/CJU/point23013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happyholiday.ittms.com.tw/web/images/CJU/point23013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23141" cy="476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7741F">
                    <w:rPr>
                      <w:rFonts w:ascii="微軟正黑體" w:eastAsia="微軟正黑體" w:hAnsi="微軟正黑體" w:cs="新細明體"/>
                      <w:kern w:val="0"/>
                    </w:rPr>
                    <w:br/>
                  </w:r>
                  <w:r w:rsidRPr="00D7741F">
                    <w:rPr>
                      <w:rFonts w:ascii="微軟正黑體" w:eastAsia="微軟正黑體" w:hAnsi="微軟正黑體" w:cs="新細明體"/>
                      <w:noProof/>
                      <w:kern w:val="0"/>
                    </w:rPr>
                    <w:drawing>
                      <wp:inline distT="0" distB="0" distL="0" distR="0" wp14:anchorId="7E361916" wp14:editId="5DBC8415">
                        <wp:extent cx="6731358" cy="3733800"/>
                        <wp:effectExtent l="0" t="0" r="0" b="0"/>
                        <wp:docPr id="20" name="圖片 20" descr="https://happyholiday.ittms.com.tw/web/images/CJU/point170302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happyholiday.ittms.com.tw/web/images/CJU/point170302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38783" cy="37379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7741F">
                    <w:rPr>
                      <w:rFonts w:ascii="微軟正黑體" w:eastAsia="微軟正黑體" w:hAnsi="微軟正黑體" w:cs="新細明體"/>
                      <w:kern w:val="0"/>
                    </w:rPr>
                    <w:br/>
                  </w:r>
                  <w:r w:rsidRPr="00D7741F">
                    <w:rPr>
                      <w:rFonts w:ascii="微軟正黑體" w:eastAsia="微軟正黑體" w:hAnsi="微軟正黑體" w:cs="新細明體"/>
                      <w:noProof/>
                      <w:kern w:val="0"/>
                    </w:rPr>
                    <w:drawing>
                      <wp:inline distT="0" distB="0" distL="0" distR="0" wp14:anchorId="0C44C0C2" wp14:editId="7432D905">
                        <wp:extent cx="6623375" cy="3337560"/>
                        <wp:effectExtent l="0" t="0" r="6350" b="0"/>
                        <wp:docPr id="21" name="圖片 21" descr="https://happyholiday.ittms.com.tw/web/images/CJU/point170302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happyholiday.ittms.com.tw/web/images/CJU/point170302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39706" cy="33457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7741F">
                    <w:rPr>
                      <w:rFonts w:ascii="微軟正黑體" w:eastAsia="微軟正黑體" w:hAnsi="微軟正黑體" w:cs="新細明體"/>
                      <w:kern w:val="0"/>
                    </w:rPr>
                    <w:br/>
                  </w:r>
                  <w:r w:rsidRPr="00D7741F">
                    <w:rPr>
                      <w:rFonts w:ascii="微軟正黑體" w:eastAsia="微軟正黑體" w:hAnsi="微軟正黑體" w:cs="新細明體"/>
                      <w:noProof/>
                      <w:kern w:val="0"/>
                    </w:rPr>
                    <w:drawing>
                      <wp:inline distT="0" distB="0" distL="0" distR="0" wp14:anchorId="47D9B27B" wp14:editId="11CCADC3">
                        <wp:extent cx="6634516" cy="2933700"/>
                        <wp:effectExtent l="0" t="0" r="0" b="0"/>
                        <wp:docPr id="25" name="圖片 25" descr="https://happyholiday.ittms.com.tw/web/images/CJU/point17090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happyholiday.ittms.com.tw/web/images/CJU/point17090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1008" cy="29365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7741F">
                    <w:rPr>
                      <w:rFonts w:ascii="微軟正黑體" w:eastAsia="微軟正黑體" w:hAnsi="微軟正黑體" w:cs="新細明體"/>
                      <w:noProof/>
                      <w:kern w:val="0"/>
                    </w:rPr>
                    <w:drawing>
                      <wp:inline distT="0" distB="0" distL="0" distR="0" wp14:anchorId="50C3EE66" wp14:editId="4B04CA2B">
                        <wp:extent cx="6262838" cy="3253740"/>
                        <wp:effectExtent l="0" t="0" r="5080" b="3810"/>
                        <wp:docPr id="22" name="圖片 22" descr="https://happyholiday.ittms.com.tw/web/images/CJU/point170302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happyholiday.ittms.com.tw/web/images/CJU/point170302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7940" cy="32563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7741F">
                    <w:rPr>
                      <w:rFonts w:ascii="微軟正黑體" w:eastAsia="微軟正黑體" w:hAnsi="微軟正黑體" w:cs="新細明體"/>
                      <w:kern w:val="0"/>
                    </w:rPr>
                    <w:br/>
                  </w:r>
                  <w:r w:rsidRPr="00D7741F">
                    <w:rPr>
                      <w:rFonts w:ascii="微軟正黑體" w:eastAsia="微軟正黑體" w:hAnsi="微軟正黑體" w:cs="新細明體"/>
                      <w:noProof/>
                      <w:kern w:val="0"/>
                    </w:rPr>
                    <w:drawing>
                      <wp:inline distT="0" distB="0" distL="0" distR="0" wp14:anchorId="43756112" wp14:editId="6E18DDE0">
                        <wp:extent cx="6665087" cy="9653962"/>
                        <wp:effectExtent l="0" t="0" r="2540" b="4445"/>
                        <wp:docPr id="23" name="圖片 23" descr="https://happyholiday.ittms.com.tw/web/images/CJU/point221004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happyholiday.ittms.com.tw/web/images/CJU/point221004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75" cy="96759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7741F">
                    <w:rPr>
                      <w:rFonts w:ascii="微軟正黑體" w:eastAsia="微軟正黑體" w:hAnsi="微軟正黑體" w:cs="新細明體"/>
                      <w:kern w:val="0"/>
                    </w:rPr>
                    <w:br/>
                  </w:r>
                  <w:r w:rsidRPr="00D7741F">
                    <w:rPr>
                      <w:rFonts w:ascii="微軟正黑體" w:eastAsia="微軟正黑體" w:hAnsi="微軟正黑體" w:cs="新細明體"/>
                      <w:noProof/>
                      <w:kern w:val="0"/>
                    </w:rPr>
                    <w:drawing>
                      <wp:inline distT="0" distB="0" distL="0" distR="0" wp14:anchorId="3E241657" wp14:editId="08C0F8E3">
                        <wp:extent cx="6378293" cy="7962900"/>
                        <wp:effectExtent l="0" t="0" r="3810" b="0"/>
                        <wp:docPr id="24" name="圖片 24" descr="https://happyholiday.ittms.com.tw/web/images/CJU/point22112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happyholiday.ittms.com.tw/web/images/CJU/point22112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6239" cy="7972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7741F">
                    <w:rPr>
                      <w:rFonts w:ascii="微軟正黑體" w:eastAsia="微軟正黑體" w:hAnsi="微軟正黑體" w:cs="新細明體"/>
                      <w:kern w:val="0"/>
                    </w:rPr>
                    <w:br/>
                  </w:r>
                  <w:r w:rsidRPr="00D7741F">
                    <w:rPr>
                      <w:rFonts w:ascii="微軟正黑體" w:eastAsia="微軟正黑體" w:hAnsi="微軟正黑體" w:cs="新細明體"/>
                      <w:kern w:val="0"/>
                    </w:rPr>
                    <w:br/>
                  </w:r>
                  <w:r w:rsidRPr="00D7741F">
                    <w:rPr>
                      <w:rFonts w:ascii="微軟正黑體" w:eastAsia="微軟正黑體" w:hAnsi="微軟正黑體" w:cs="新細明體"/>
                      <w:kern w:val="0"/>
                    </w:rPr>
                    <w:br/>
                  </w:r>
                  <w:r w:rsidRPr="00D7741F">
                    <w:rPr>
                      <w:rFonts w:ascii="微軟正黑體" w:eastAsia="微軟正黑體" w:hAnsi="微軟正黑體" w:cs="新細明體"/>
                      <w:noProof/>
                      <w:kern w:val="0"/>
                    </w:rPr>
                    <w:drawing>
                      <wp:inline distT="0" distB="0" distL="0" distR="0" wp14:anchorId="7A3A9DAB" wp14:editId="5B2DD7E9">
                        <wp:extent cx="6544235" cy="2781300"/>
                        <wp:effectExtent l="0" t="0" r="9525" b="0"/>
                        <wp:docPr id="27" name="圖片 27" descr="https://happyholiday.ittms.com.tw/web/images/CJU/point170901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happyholiday.ittms.com.tw/web/images/CJU/point170901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5141" cy="2785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7741F">
                    <w:rPr>
                      <w:rFonts w:ascii="微軟正黑體" w:eastAsia="微軟正黑體" w:hAnsi="微軟正黑體" w:cs="新細明體"/>
                      <w:kern w:val="0"/>
                    </w:rPr>
                    <w:br/>
                  </w:r>
                  <w:r w:rsidRPr="00D7741F">
                    <w:rPr>
                      <w:rFonts w:ascii="微軟正黑體" w:eastAsia="微軟正黑體" w:hAnsi="微軟正黑體" w:cs="新細明體"/>
                      <w:noProof/>
                      <w:kern w:val="0"/>
                    </w:rPr>
                    <w:drawing>
                      <wp:inline distT="0" distB="0" distL="0" distR="0" wp14:anchorId="15BB733A" wp14:editId="22D3B14B">
                        <wp:extent cx="9753600" cy="541020"/>
                        <wp:effectExtent l="0" t="0" r="0" b="0"/>
                        <wp:docPr id="28" name="圖片 28" descr="https://happyholiday.ittms.com.tw/web/images/AD/foo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happyholiday.ittms.com.tw/web/images/AD/foo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3600" cy="541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7741F">
                    <w:rPr>
                      <w:rFonts w:ascii="微軟正黑體" w:eastAsia="微軟正黑體" w:hAnsi="微軟正黑體" w:cs="新細明體"/>
                      <w:kern w:val="0"/>
                    </w:rPr>
                    <w:br/>
                  </w:r>
                  <w:r w:rsidRPr="00D7741F">
                    <w:rPr>
                      <w:rFonts w:ascii="微軟正黑體" w:eastAsia="微軟正黑體" w:hAnsi="微軟正黑體" w:cs="新細明體"/>
                      <w:noProof/>
                      <w:kern w:val="0"/>
                    </w:rPr>
                    <w:drawing>
                      <wp:inline distT="0" distB="0" distL="0" distR="0" wp14:anchorId="5F800F48" wp14:editId="08205371">
                        <wp:extent cx="6506845" cy="5425440"/>
                        <wp:effectExtent l="0" t="0" r="8255" b="3810"/>
                        <wp:docPr id="29" name="圖片 29" descr="https://happyholiday.ittms.com.tw/web/images/CJU/food221115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happyholiday.ittms.com.tw/web/images/CJU/food221115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11111" cy="54289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7741F">
                    <w:rPr>
                      <w:rFonts w:ascii="微軟正黑體" w:eastAsia="微軟正黑體" w:hAnsi="微軟正黑體" w:cs="新細明體"/>
                      <w:kern w:val="0"/>
                    </w:rPr>
                    <w:br/>
                  </w:r>
                  <w:r w:rsidRPr="00D7741F">
                    <w:rPr>
                      <w:rFonts w:ascii="微軟正黑體" w:eastAsia="微軟正黑體" w:hAnsi="微軟正黑體" w:cs="新細明體"/>
                      <w:noProof/>
                      <w:kern w:val="0"/>
                    </w:rPr>
                    <w:drawing>
                      <wp:inline distT="0" distB="0" distL="0" distR="0" wp14:anchorId="2D325F75" wp14:editId="0665BD6B">
                        <wp:extent cx="6344816" cy="3886200"/>
                        <wp:effectExtent l="0" t="0" r="0" b="0"/>
                        <wp:docPr id="30" name="圖片 30" descr="https://happyholiday.ittms.com.tw/web/images/CJU/food221115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s://happyholiday.ittms.com.tw/web/images/CJU/food221115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2416" cy="3890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7741F">
                    <w:rPr>
                      <w:rFonts w:ascii="微軟正黑體" w:eastAsia="微軟正黑體" w:hAnsi="微軟正黑體" w:cs="新細明體"/>
                      <w:kern w:val="0"/>
                    </w:rPr>
                    <w:br/>
                  </w:r>
                  <w:r w:rsidRPr="00D7741F">
                    <w:rPr>
                      <w:rFonts w:ascii="微軟正黑體" w:eastAsia="微軟正黑體" w:hAnsi="微軟正黑體" w:cs="新細明體"/>
                      <w:noProof/>
                      <w:kern w:val="0"/>
                    </w:rPr>
                    <w:drawing>
                      <wp:inline distT="0" distB="0" distL="0" distR="0" wp14:anchorId="01518155" wp14:editId="4A6E5954">
                        <wp:extent cx="6630689" cy="4594860"/>
                        <wp:effectExtent l="0" t="0" r="0" b="0"/>
                        <wp:docPr id="31" name="圖片 31" descr="https://happyholiday.ittms.com.tw/web/images/CJU/food221115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happyholiday.ittms.com.tw/web/images/CJU/food221115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39277" cy="4600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7741F">
                    <w:rPr>
                      <w:rFonts w:ascii="微軟正黑體" w:eastAsia="微軟正黑體" w:hAnsi="微軟正黑體" w:cs="新細明體"/>
                      <w:kern w:val="0"/>
                    </w:rPr>
                    <w:br/>
                  </w:r>
                  <w:r w:rsidRPr="00D7741F">
                    <w:rPr>
                      <w:rFonts w:ascii="微軟正黑體" w:eastAsia="微軟正黑體" w:hAnsi="微軟正黑體" w:cs="新細明體"/>
                      <w:noProof/>
                      <w:color w:val="0000FF"/>
                      <w:kern w:val="0"/>
                    </w:rPr>
                    <w:drawing>
                      <wp:inline distT="0" distB="0" distL="0" distR="0" wp14:anchorId="2CDD689F" wp14:editId="61566505">
                        <wp:extent cx="6493444" cy="5524500"/>
                        <wp:effectExtent l="0" t="0" r="3175" b="0"/>
                        <wp:docPr id="32" name="圖片 32" descr="https://happyholiday.ittms.com.tw/web/images/PUS/food17072501.jpg">
                          <a:hlinkClick xmlns:a="http://schemas.openxmlformats.org/drawingml/2006/main" r:id="rId22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s://happyholiday.ittms.com.tw/web/images/PUS/food17072501.jpg">
                                  <a:hlinkClick r:id="rId2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1254" cy="5531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E8C9794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</w:tbl>
    <w:p w14:paraId="5F6290D3" w14:textId="77777777" w:rsidR="00FF7E0A" w:rsidRPr="00D7741F" w:rsidRDefault="00FF7E0A" w:rsidP="00D7741F">
      <w:pPr>
        <w:widowControl/>
        <w:spacing w:line="0" w:lineRule="atLeast"/>
        <w:jc w:val="center"/>
        <w:rPr>
          <w:rFonts w:ascii="微軟正黑體" w:eastAsia="微軟正黑體" w:hAnsi="微軟正黑體" w:cs="新細明體"/>
          <w:color w:val="000000"/>
          <w:kern w:val="0"/>
          <w:sz w:val="72"/>
          <w:szCs w:val="72"/>
        </w:rPr>
      </w:pPr>
      <w:r w:rsidRPr="00D7741F">
        <w:rPr>
          <w:rFonts w:ascii="微軟正黑體" w:eastAsia="微軟正黑體" w:hAnsi="微軟正黑體" w:cs="新細明體"/>
          <w:b/>
          <w:bCs/>
          <w:color w:val="FF0000"/>
          <w:kern w:val="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372"/>
      </w:tblGrid>
      <w:tr w:rsidR="00FF7E0A" w:rsidRPr="00D7741F" w14:paraId="362270E6" w14:textId="77777777" w:rsidTr="00FF7E0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5AE8A2" w14:textId="77777777" w:rsidR="00FF7E0A" w:rsidRPr="00D7741F" w:rsidRDefault="00FF7E0A" w:rsidP="00D7741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D7741F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D7741F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D7741F">
              <w:rPr>
                <w:rFonts w:ascii="微軟正黑體" w:eastAsia="微軟正黑體" w:hAnsi="微軟正黑體"/>
                <w:b/>
                <w:bCs/>
                <w:kern w:val="0"/>
              </w:rPr>
              <w:t>1</w:t>
            </w:r>
            <w:r w:rsidRPr="00D7741F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5802EF" w14:textId="77777777" w:rsidR="00D7741F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  <w:szCs w:val="22"/>
              </w:rPr>
              <w:t>桃園→濟州→綜藝玩很大推薦～漢拏樹木園露天夜市+星光公園</w:t>
            </w: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</w:t>
            </w:r>
            <w:r w:rsidRPr="00D7741F">
              <w:rPr>
                <w:rFonts w:ascii="微軟正黑體" w:eastAsia="微軟正黑體" w:hAnsi="微軟正黑體"/>
                <w:kern w:val="0"/>
                <w:sz w:val="22"/>
                <w:szCs w:val="22"/>
              </w:rPr>
              <w:t>TPE/CJU　TW688　14：35~17：35</w:t>
            </w:r>
          </w:p>
          <w:p w14:paraId="319B83F7" w14:textId="02A62FC7" w:rsidR="00FF7E0A" w:rsidRPr="00D7741F" w:rsidRDefault="00D7741F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szCs w:val="22"/>
              </w:rPr>
              <w:t>今日集合於機場，辦理出國手續後，即搭乘客機飛往韓國濟州。</w:t>
            </w:r>
            <w:r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</w:r>
            <w:r w:rsidR="00FF7E0A"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漢拏樹木園露天夜市】漢拏樹木園露天夜市每天晚間六點開始營業，可以說是濟州當地小吃聚集地，台灣綜藝節目～綜藝玩很大也來拍攝及推薦，這邊有各式韓式小吃，加上可愛的餐車，以及週邊點亮了星光燈泡，讓您在愉快的夜晚享用美食。</w:t>
            </w:r>
            <w:r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</w:r>
            <w:r w:rsidRPr="00D7741F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</w:rPr>
              <w:t>※註：夜市若遇天候因素或臨時休息日，則改由中央地下街替代，敬請見諒。</w:t>
            </w:r>
          </w:p>
        </w:tc>
      </w:tr>
      <w:tr w:rsidR="00FF7E0A" w:rsidRPr="00D7741F" w14:paraId="1AA63885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51FD0C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6598DC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早餐：XXX　　中餐：敬請自理　　晚餐：金剛部隊鍋（白飯、拉麵無限供應）　　</w:t>
            </w:r>
          </w:p>
        </w:tc>
      </w:tr>
      <w:tr w:rsidR="00FF7E0A" w:rsidRPr="00D7741F" w14:paraId="3B0EACFA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D2FEE2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8929A0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24" w:history="1">
              <w:r w:rsidRPr="00D7741F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Jeju in Hotel</w:t>
              </w:r>
            </w:hyperlink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25" w:history="1">
              <w:r w:rsidRPr="00D7741F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SIMS HOTEL</w:t>
              </w:r>
            </w:hyperlink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或Jeju Line Hotel 或Jeju R&amp;T Hotel 或 </w:t>
            </w:r>
            <w:hyperlink r:id="rId26" w:history="1">
              <w:r w:rsidRPr="00D7741F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Benikea Hotel</w:t>
              </w:r>
            </w:hyperlink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或同級</w:t>
            </w:r>
          </w:p>
        </w:tc>
      </w:tr>
      <w:tr w:rsidR="00FF7E0A" w:rsidRPr="00D7741F" w14:paraId="75DAAFFB" w14:textId="77777777" w:rsidTr="00FF7E0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0EC218" w14:textId="77777777" w:rsidR="00FF7E0A" w:rsidRPr="00D7741F" w:rsidRDefault="00FF7E0A" w:rsidP="00D7741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D7741F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D7741F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D7741F">
              <w:rPr>
                <w:rFonts w:ascii="微軟正黑體" w:eastAsia="微軟正黑體" w:hAnsi="微軟正黑體"/>
                <w:b/>
                <w:bCs/>
                <w:kern w:val="0"/>
              </w:rPr>
              <w:t>2</w:t>
            </w:r>
            <w:r w:rsidRPr="00D7741F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294BE3" w14:textId="77777777" w:rsidR="00D7741F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  <w:szCs w:val="22"/>
              </w:rPr>
              <w:t>濟州AQUA PLANET水族館→UNESCO世界自然遺產~城山日出峰→驚險刺激~摩托車秀→蓮洞商圈</w:t>
            </w:r>
          </w:p>
          <w:p w14:paraId="7A38F34C" w14:textId="7B18C422" w:rsidR="00FF7E0A" w:rsidRPr="00D7741F" w:rsidRDefault="00D7741F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【濟州AQUA PLANET水族館】規模已進入全球前十大水族館，水池容積為10800噸比日本的美之海還要來得大，館內展示著鯨鯊、海豚、大型鯊魚及雀鯛等，種類繁多。由北極海、大西洋、太平洋、印度洋及南極海等構成並分別展示有各大海洋的代表性生物，還有許多韓國罙見的海中生物。</w:t>
            </w:r>
            <w:r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城山日出峰】為漢拏山360個止火焰山之一，也是世界最大的突出於海岸的火山口，攀登30分鐘左右到達山頂；由此也可觀看日落，加上可以瞭望一片廣闊的牧場，美不勝收，令人嘆為觀止，遠眺這山峰綺麗景色。</w:t>
            </w:r>
            <w:r w:rsidR="00FF7E0A"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【摩托車特技秀】作此類表演全世界共二組人，其中一組位於濟州島表演，驚險刺激的演出，必定讓您血脈噴張，在一個小時的演出中還有空中飛人、民俗雜技和大車輪等表演，保證讓您大呼過癮，不虛此行。</w:t>
            </w:r>
            <w:r w:rsidR="00FF7E0A" w:rsidRPr="00D7741F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※註：若遇秀休館或滿座，行程將作先後順序調整，不便之處敬請見諒！</w:t>
            </w:r>
            <w:r w:rsidR="00FF7E0A"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【蓮洞商圈】此處為濟州市最繁華區域，各式精品、服飾商店林立，如國知名品牌NIKE、ADIDAES、FLLA…等，物美價廉；另外在大街小巷內還有各式小吃店、小酒館，讓您可以品嚐到濟州的特色小吃。</w:t>
            </w:r>
          </w:p>
        </w:tc>
      </w:tr>
      <w:tr w:rsidR="00FF7E0A" w:rsidRPr="00D7741F" w14:paraId="65E98F86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9E164F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CAC4B9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早餐：飯店內用　　中餐：霸王龍蝦之家～焗烤龍蝦(二人一隻)+韓式炒飯(炒飯吃到飽)　　晚餐：韓式人蔘燉雞+長壽麵線+泡菜　　</w:t>
            </w:r>
          </w:p>
        </w:tc>
      </w:tr>
      <w:tr w:rsidR="00FF7E0A" w:rsidRPr="00D7741F" w14:paraId="0A3F5897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33E8DC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793050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27" w:history="1">
              <w:r w:rsidRPr="00D7741F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Jeju in Hotel</w:t>
              </w:r>
            </w:hyperlink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28" w:history="1">
              <w:r w:rsidRPr="00D7741F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SIMS HOTEL</w:t>
              </w:r>
            </w:hyperlink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或Jeju Line Hotel 或Jeju R&amp;T Hotel 或 </w:t>
            </w:r>
            <w:hyperlink r:id="rId29" w:history="1">
              <w:r w:rsidRPr="00D7741F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Benikea Hotel</w:t>
              </w:r>
            </w:hyperlink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或同級</w:t>
            </w:r>
          </w:p>
        </w:tc>
      </w:tr>
      <w:tr w:rsidR="00FF7E0A" w:rsidRPr="00D7741F" w14:paraId="35D36FDB" w14:textId="77777777" w:rsidTr="00FF7E0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363F25" w14:textId="77777777" w:rsidR="00FF7E0A" w:rsidRPr="00D7741F" w:rsidRDefault="00FF7E0A" w:rsidP="00D7741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D7741F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D7741F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D7741F">
              <w:rPr>
                <w:rFonts w:ascii="微軟正黑體" w:eastAsia="微軟正黑體" w:hAnsi="微軟正黑體"/>
                <w:b/>
                <w:bCs/>
                <w:kern w:val="0"/>
              </w:rPr>
              <w:t>3</w:t>
            </w:r>
            <w:r w:rsidRPr="00D7741F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DD4D42" w14:textId="77777777" w:rsidR="00D7741F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  <w:szCs w:val="22"/>
              </w:rPr>
              <w:t>神話主題公園(門票+自由券)→史努比莊園Snoopy Garden→韓國文化體驗【泡菜DIY製作、韓服寫真】</w:t>
            </w:r>
          </w:p>
          <w:p w14:paraId="2B214150" w14:textId="7AB41D84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【神話世界主題樂園】2017年9月30日全新開幕，設有15個遊樂設施與景點，特色的主題樂園，其中，和兒童們喜歡的 TUBAn 公司合作的卡通主題樂園包含三個主題區，分別為「視界之港」，「爆笑蟲子的冒險村」，「奧斯卡的新世界」等三個主題，包含15項以上的遊樂設施和景點，將爆笑蟲子等IP引進，讓孩子們可以和各種熱門的卡通人物一起互動。</w:t>
            </w:r>
            <w:r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【史努比莊園】整個史努比庭園由5個主題廳、史努比咖啡廳、《花生漫畫》紀念品店所組成，在這裡漫步遊覽拍照，小歇片刻來杯咖啡，與《花生漫畫》中朋友們交流，能休養生息，療癒身心。</w:t>
            </w:r>
            <w:r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【泡菜DIY+韓服攝影】可瞭解馳名世界的發酵食品泡菜製作過程，另安排親自穿著傳統韓服，韓服的線條兼具曲線與直線之美，您可拿著相機隨意拍攝，留下永恆回憶。</w:t>
            </w:r>
          </w:p>
        </w:tc>
      </w:tr>
      <w:tr w:rsidR="00FF7E0A" w:rsidRPr="00D7741F" w14:paraId="3F270C2A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76FD94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EAC226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早餐：飯店內用　　中餐：方便遊玩，敬請自理　　晚餐：漁夫廚房~超級海鮮鍋(活章魚.鮑魚.蟹.貝類.蝦)　　</w:t>
            </w:r>
          </w:p>
        </w:tc>
      </w:tr>
      <w:tr w:rsidR="00FF7E0A" w:rsidRPr="00D7741F" w14:paraId="6CD4553E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0A7183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B188A8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30" w:history="1">
              <w:r w:rsidRPr="00D7741F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Benikea Hotel</w:t>
              </w:r>
            </w:hyperlink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31" w:history="1">
              <w:r w:rsidRPr="00D7741F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Jeju Pacific Hotel</w:t>
              </w:r>
            </w:hyperlink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或Jeju Line Hotel 或Jeju Avia Hotel 或Jeju R&amp;T Hotel 或同級</w:t>
            </w:r>
          </w:p>
        </w:tc>
      </w:tr>
      <w:tr w:rsidR="00FF7E0A" w:rsidRPr="00D7741F" w14:paraId="5ACB789C" w14:textId="77777777" w:rsidTr="00FF7E0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D71EEA" w14:textId="77777777" w:rsidR="00FF7E0A" w:rsidRPr="00D7741F" w:rsidRDefault="00FF7E0A" w:rsidP="00D7741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D7741F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D7741F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D7741F">
              <w:rPr>
                <w:rFonts w:ascii="微軟正黑體" w:eastAsia="微軟正黑體" w:hAnsi="微軟正黑體"/>
                <w:b/>
                <w:bCs/>
                <w:kern w:val="0"/>
              </w:rPr>
              <w:t>4</w:t>
            </w:r>
            <w:r w:rsidRPr="00D7741F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F29688" w14:textId="77777777" w:rsidR="00D7741F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  <w:szCs w:val="22"/>
              </w:rPr>
              <w:t>Ecoland歐洲英式森林小火車→城邑民俗村→韓劇"ALL IN”拍攝地~涉地岬→可口可樂咖啡廳(獨家贈送特調可樂一杯)→紅白馬小燈塔(網美IG打卡景點)</w:t>
            </w:r>
          </w:p>
          <w:p w14:paraId="5FC9C65B" w14:textId="615395D5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【Ecoland歐洲森林英式小火車】於2010年11月啟用，也是濟州島目前熱門的行程，全區瀰漫濃濃的歐洲童話風情共有五台英式小火車漫遊整個園區，是闔家出遊踏青或情侶散心最佳去處。</w:t>
            </w:r>
            <w:r w:rsidR="00D7741F"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【城邑民俗村】這裡現有400餘棟房屋，被指定為韓國民俗資料保護區，以茅草覆蓋的屋頂，石頭疊砌的院牆，以及用“丁囊”取代門戶的民宅，質樸可愛，至今仍有人在這裡居住生活。</w:t>
            </w:r>
            <w:r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【涉地岬】隨著「ALL IN」人氣的日益增高，設在涉池岬地的教堂、修女院和療養院等各種攝影棚，每天都吸引來大批前來觀光的遊客。除了與美麗大自然完美協調的攝影棚外，周圍還有著名的燈塔、朝鮮時代的烽火煙臺等。大海、草原、燈塔、馬群交織在一起，形成一幅美麗的圖畫。</w:t>
            </w:r>
            <w:r w:rsidR="00D7741F"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可口可樂觀海咖啡廳】其實是濟州島崖月邑海邊公路上的一所紅色小房子，標誌性的可口可樂紅，在僻靜的公路上，很顯眼。店面不大，分上下兩層，下層有零星幾個座位+售賣餐食，二層是一整間的餐桌，但，也被可口可樂的各種周邊產品，佔據了大部分的空間，雖然空間略顯侷促，但每一個角落，都是收藏品。</w:t>
            </w:r>
            <w:r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梨湖海水浴場（紅白馬燈塔）】是最靠近濟州市區的海水浴場，交通方便且設備完善，沙灘坡度不高相對安全。夏天有許多避暑的訪客，海邊還有一片松樹林，適合野營也是它的另一個魅力。這裡的夜景也十分出名，所以就算是在晚間也有許多遊客。海邊一帶有許多專賣生魚片的店家，可以品嚐到新鮮的海產。如果在這裡租借船隻，可以出船海釣，或是也可以在防波堤上垂釣。這裡很容易釣到沙鮻，吸引許多釣客前來。</w:t>
            </w:r>
          </w:p>
        </w:tc>
      </w:tr>
      <w:tr w:rsidR="00FF7E0A" w:rsidRPr="00D7741F" w14:paraId="46C95733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DED38F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66FB73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早餐：飯店內用　　中餐：濟州名家~黑毛豬烤肉放題(烤肉+生菜+韓式小菜+米飯無限量)　　晚餐：濟州豚骨家~馬鈴薯燉豬骨湯+季節小菜+米飯　　</w:t>
            </w:r>
          </w:p>
        </w:tc>
      </w:tr>
      <w:tr w:rsidR="00FF7E0A" w:rsidRPr="00D7741F" w14:paraId="1DDEB4F9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231300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9CA7D1" w14:textId="3E84AB58" w:rsidR="00FF7E0A" w:rsidRPr="00D7741F" w:rsidRDefault="00146346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住宿： </w:t>
            </w:r>
            <w:hyperlink r:id="rId32" w:history="1">
              <w:r w:rsidRPr="00D7741F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RAMADA CITY(原特二五花)</w:t>
              </w:r>
            </w:hyperlink>
            <w:r w:rsidRPr="00D774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 或 </w:t>
            </w:r>
            <w:hyperlink r:id="rId33" w:history="1">
              <w:r w:rsidRPr="00D7741F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GLOUCESTER HOTEL(原特二五花) </w:t>
              </w:r>
            </w:hyperlink>
            <w:r w:rsidRPr="00D774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或 </w:t>
            </w:r>
            <w:hyperlink r:id="rId34" w:history="1">
              <w:r w:rsidRPr="00D7741F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Hotel Whistle Lark</w:t>
              </w:r>
            </w:hyperlink>
            <w:r w:rsidRPr="00D774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 或 </w:t>
            </w:r>
            <w:hyperlink r:id="rId35" w:history="1">
              <w:r w:rsidRPr="00D7741F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五花酒店NANTA HOTEL</w:t>
              </w:r>
            </w:hyperlink>
            <w:r w:rsidRPr="00D774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 或 </w:t>
            </w:r>
            <w:hyperlink r:id="rId36" w:history="1">
              <w:r w:rsidRPr="00D7741F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HOTEL THE ONE</w:t>
              </w:r>
            </w:hyperlink>
          </w:p>
        </w:tc>
      </w:tr>
      <w:tr w:rsidR="00FF7E0A" w:rsidRPr="00D7741F" w14:paraId="676B41FB" w14:textId="77777777" w:rsidTr="00FF7E0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D18934" w14:textId="77777777" w:rsidR="00FF7E0A" w:rsidRPr="00D7741F" w:rsidRDefault="00FF7E0A" w:rsidP="00D7741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D7741F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D7741F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D7741F">
              <w:rPr>
                <w:rFonts w:ascii="微軟正黑體" w:eastAsia="微軟正黑體" w:hAnsi="微軟正黑體"/>
                <w:b/>
                <w:bCs/>
                <w:kern w:val="0"/>
              </w:rPr>
              <w:t>5</w:t>
            </w:r>
            <w:r w:rsidRPr="00D7741F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1D8FD9" w14:textId="77777777" w:rsidR="00D7741F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  <w:szCs w:val="22"/>
              </w:rPr>
              <w:t>天帝淵瀑布「仙臨橋、五福泉、天帝樓」</w:t>
            </w:r>
            <w:r w:rsidR="00511D4A" w:rsidRPr="00D7741F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  <w:shd w:val="clear" w:color="auto" w:fill="FFFFFF"/>
              </w:rPr>
              <w:t>→藥泉寺</w:t>
            </w:r>
            <w:r w:rsidRPr="00D7741F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  <w:szCs w:val="22"/>
              </w:rPr>
              <w:t>→精裝彩妝坊→綠茶足浴+足部去腳質→東門傳統市場/夜市(食尚玩家推薦、美食大探索)</w:t>
            </w:r>
          </w:p>
          <w:p w14:paraId="18895414" w14:textId="62124DD3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天帝淵瀑布】位於如美地植物園下方的天帝淵溪谷上架有一座華麗的仙臨橋，在這座橋上可觀賞濟州島最大的瀑布。銀色的水流從亞熱帶林木綠蔭中傾瀉而下，是少見的三段式瀑布。第一段和第二段瀑布為同一方向可在近，處外觀看。第三段瀑布位於溪谷下游，必須步行下達深谷底處方可一窺其貌，谷底清幽景色怡人，瀑布水絲隨風拂面。</w:t>
            </w:r>
            <w:r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</w:r>
            <w:r w:rsidR="00511D4A" w:rsidRPr="00D7741F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  <w:shd w:val="clear" w:color="auto" w:fill="FFFFFF"/>
              </w:rPr>
              <w:t>【藥泉寺】是濟州最大的寺廟，雄偉壯麗。在3萬7千坪的地面上，座落著2652平方米規模的的大光明殿和3層的瑤宮。另有窟佛堂、三星閣塔。佛堂正面，國內最大的高5米的主佛庇慶剎那佛安置在4米高的座臺上，左右兩壁雙向雕刻著巨大的藤花，形成了108萬小圓佛組成的壯觀。</w:t>
            </w:r>
            <w:r w:rsidR="00D7741F"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【綠茶足浴教學+DIY去角質】享受足浴，紓解腿步疲勞，養足精力。為濟州島之旅做完美的準備。</w:t>
            </w:r>
            <w:r w:rsidR="00D7741F" w:rsidRPr="00D7741F">
              <w:rPr>
                <w:rFonts w:ascii="微軟正黑體" w:eastAsia="微軟正黑體" w:hAnsi="微軟正黑體"/>
                <w:color w:val="330033"/>
                <w:sz w:val="22"/>
                <w:szCs w:val="22"/>
                <w:shd w:val="clear" w:color="auto" w:fill="FFFFFF"/>
              </w:rPr>
              <w:br/>
            </w:r>
            <w:r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【東門傳統市場】1945年光復以後，濟州東門市場正式形成，是未來濟州商圈的中心地。東門市場保留著傳統市集的特點，與大型超市相比，商品種類繁多，價格低廉，且能少量購買。</w:t>
            </w:r>
            <w:r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東門夜市】在2018年3月30日正式營業，屬於室內型夜市，即使下雨天也能開心逛目前共有30幾個攤販，主要為韓國人氣的街頭小食與甜品，包括柑橘炸蝦、黑豬肉五花肉卷、串燒和炸雞等營業至晚上12點，不止旅客眾多，連當地人也有不少前來嚐鮮打卡呢。</w:t>
            </w:r>
          </w:p>
        </w:tc>
      </w:tr>
      <w:tr w:rsidR="00FF7E0A" w:rsidRPr="00D7741F" w14:paraId="135ABBBB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CF154D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70D9A7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早餐：飯店內用　　中餐：一品莊~韓式炸醬麵+糖醋肉(四人一份)+韓式泡菜　　晚餐：方便遊玩，敬請自理　　</w:t>
            </w:r>
          </w:p>
        </w:tc>
      </w:tr>
      <w:tr w:rsidR="00FF7E0A" w:rsidRPr="00D7741F" w14:paraId="58A457F8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E0A32B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E05EDF" w14:textId="545CF032" w:rsidR="00FF7E0A" w:rsidRPr="00D7741F" w:rsidRDefault="00146346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住宿： </w:t>
            </w:r>
            <w:hyperlink r:id="rId37" w:history="1">
              <w:r w:rsidRPr="00D7741F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RAMADA CITY(原特二五花)</w:t>
              </w:r>
            </w:hyperlink>
            <w:r w:rsidRPr="00D774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 或 </w:t>
            </w:r>
            <w:hyperlink r:id="rId38" w:history="1">
              <w:r w:rsidRPr="00D7741F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GLOUCESTER HOTEL(原特二五花) </w:t>
              </w:r>
            </w:hyperlink>
            <w:r w:rsidRPr="00D774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或 </w:t>
            </w:r>
            <w:hyperlink r:id="rId39" w:history="1">
              <w:r w:rsidRPr="00D7741F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Hotel Whistle Lark</w:t>
              </w:r>
            </w:hyperlink>
            <w:r w:rsidRPr="00D774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 或 </w:t>
            </w:r>
            <w:hyperlink r:id="rId40" w:history="1">
              <w:r w:rsidRPr="00D7741F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五花酒店NANTA HOTEL</w:t>
              </w:r>
            </w:hyperlink>
            <w:r w:rsidRPr="00D774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 或 </w:t>
            </w:r>
            <w:hyperlink r:id="rId41" w:history="1">
              <w:r w:rsidRPr="00D7741F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HOTEL THE ONE</w:t>
              </w:r>
            </w:hyperlink>
          </w:p>
        </w:tc>
      </w:tr>
      <w:tr w:rsidR="00FF7E0A" w:rsidRPr="00D7741F" w14:paraId="0F6CAEC4" w14:textId="77777777" w:rsidTr="00FF7E0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CF9F75" w14:textId="77777777" w:rsidR="00FF7E0A" w:rsidRPr="00D7741F" w:rsidRDefault="00FF7E0A" w:rsidP="00D7741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D7741F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D7741F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D7741F">
              <w:rPr>
                <w:rFonts w:ascii="微軟正黑體" w:eastAsia="微軟正黑體" w:hAnsi="微軟正黑體"/>
                <w:b/>
                <w:bCs/>
                <w:kern w:val="0"/>
              </w:rPr>
              <w:t>6</w:t>
            </w:r>
            <w:r w:rsidRPr="00D7741F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944C07" w14:textId="77777777" w:rsidR="00D7741F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  <w:szCs w:val="22"/>
              </w:rPr>
              <w:t>龍頭巖→濟州→桃園</w:t>
            </w: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</w:t>
            </w:r>
            <w:r w:rsidRPr="00D7741F">
              <w:rPr>
                <w:rFonts w:ascii="微軟正黑體" w:eastAsia="微軟正黑體" w:hAnsi="微軟正黑體"/>
                <w:color w:val="000000"/>
                <w:kern w:val="0"/>
                <w:sz w:val="22"/>
                <w:szCs w:val="22"/>
              </w:rPr>
              <w:t>CJU/TPE　TW687　12：35~13：35</w:t>
            </w:r>
          </w:p>
          <w:p w14:paraId="3F252797" w14:textId="2321966B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【龍頭岩】彷彿神話傳說中的一條巨龍，傳說中一條巨蛇盼望成龍，竟偷走了漢拏山神的珍珠，遭山神發現而變為石頭。</w:t>
            </w:r>
          </w:p>
        </w:tc>
      </w:tr>
      <w:tr w:rsidR="00FF7E0A" w:rsidRPr="00D7741F" w14:paraId="7D87709C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793FB0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8D1C66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早餐：飯店內用　　中餐：敬請自理　　晚餐：XXX　　</w:t>
            </w:r>
          </w:p>
        </w:tc>
      </w:tr>
      <w:tr w:rsidR="00FF7E0A" w:rsidRPr="00D7741F" w14:paraId="0E58A952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F7FEAA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F1B278" w14:textId="77777777" w:rsidR="00FF7E0A" w:rsidRPr="00D7741F" w:rsidRDefault="00FF7E0A" w:rsidP="00D7741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 溫暖的家</w:t>
            </w:r>
          </w:p>
        </w:tc>
      </w:tr>
    </w:tbl>
    <w:p w14:paraId="7A646ED9" w14:textId="77777777" w:rsidR="00FF7E0A" w:rsidRPr="00D7741F" w:rsidRDefault="00FF7E0A" w:rsidP="00D7741F">
      <w:pPr>
        <w:widowControl/>
        <w:spacing w:line="0" w:lineRule="atLeast"/>
        <w:jc w:val="center"/>
        <w:rPr>
          <w:rFonts w:ascii="微軟正黑體" w:eastAsia="微軟正黑體" w:hAnsi="微軟正黑體" w:cs="新細明體"/>
          <w:vanish/>
          <w:color w:val="000000"/>
          <w:kern w:val="0"/>
          <w:sz w:val="30"/>
          <w:szCs w:val="30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2"/>
      </w:tblGrid>
      <w:tr w:rsidR="00FF7E0A" w:rsidRPr="00D7741F" w14:paraId="0E23660D" w14:textId="77777777" w:rsidTr="00FF7E0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FD86A5" w14:textId="77777777" w:rsidR="00FF7E0A" w:rsidRPr="00D7741F" w:rsidRDefault="00FF7E0A" w:rsidP="00D7741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30"/>
                <w:szCs w:val="30"/>
              </w:rPr>
            </w:pPr>
            <w:r w:rsidRPr="00D7741F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30"/>
                <w:szCs w:val="30"/>
              </w:rPr>
              <w:t>注意事項</w:t>
            </w:r>
          </w:p>
        </w:tc>
      </w:tr>
      <w:tr w:rsidR="00FF7E0A" w:rsidRPr="00D7741F" w14:paraId="36D70DCD" w14:textId="77777777" w:rsidTr="00FF7E0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0EA8CE" w14:textId="77777777" w:rsidR="00FF7E0A" w:rsidRPr="00D7741F" w:rsidRDefault="00FF7E0A" w:rsidP="00D7741F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  <w:szCs w:val="22"/>
              </w:rPr>
              <w:t>《成團人數》</w:t>
            </w:r>
          </w:p>
          <w:p w14:paraId="706EEDDB" w14:textId="77777777" w:rsidR="00FF7E0A" w:rsidRPr="00D7741F" w:rsidRDefault="00FF7E0A" w:rsidP="00D7741F">
            <w:pPr>
              <w:widowControl/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本行程最低出團人數16人以上(含)，最多為42人以下(含)，台灣地區將派遣合格領隊隨行服務。</w:t>
            </w:r>
          </w:p>
          <w:p w14:paraId="6AA7D0AF" w14:textId="77777777" w:rsidR="00FF7E0A" w:rsidRPr="00D7741F" w:rsidRDefault="00FF7E0A" w:rsidP="00D7741F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  <w:szCs w:val="22"/>
              </w:rPr>
              <w:t>《行程費用</w:t>
            </w:r>
            <w:r w:rsidRPr="00D7741F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2"/>
                <w:szCs w:val="22"/>
              </w:rPr>
              <w:t>不包含</w:t>
            </w:r>
            <w:r w:rsidRPr="00D7741F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  <w:szCs w:val="22"/>
              </w:rPr>
              <w:t>以下項目》</w:t>
            </w:r>
          </w:p>
          <w:p w14:paraId="42FDB998" w14:textId="77777777" w:rsidR="00FF7E0A" w:rsidRPr="00D7741F" w:rsidRDefault="00FF7E0A" w:rsidP="00D7741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售價不含全程領隊、導遊及司機之服務費，每人每日300元台幣。</w:t>
            </w:r>
          </w:p>
          <w:p w14:paraId="1AC5C4E7" w14:textId="77777777" w:rsidR="00FF7E0A" w:rsidRPr="00D7741F" w:rsidRDefault="00FF7E0A" w:rsidP="00D7741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個人新辦護照費用。</w:t>
            </w:r>
          </w:p>
          <w:p w14:paraId="301F8CBD" w14:textId="77777777" w:rsidR="00FF7E0A" w:rsidRPr="00D7741F" w:rsidRDefault="00FF7E0A" w:rsidP="00D7741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旅遊平安保險及旅遊不便險。</w:t>
            </w:r>
          </w:p>
          <w:p w14:paraId="4566F8B0" w14:textId="77777777" w:rsidR="00FF7E0A" w:rsidRPr="00D7741F" w:rsidRDefault="00FF7E0A" w:rsidP="00D7741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若於韓國確診時之隔離飯店及相關車資等費用。</w:t>
            </w:r>
          </w:p>
          <w:p w14:paraId="1A5F6376" w14:textId="77777777" w:rsidR="00FF7E0A" w:rsidRPr="00D7741F" w:rsidRDefault="00FF7E0A" w:rsidP="00D7741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返台檢疫要求之檢測、隔離飯店及相關車資等費用。</w:t>
            </w:r>
          </w:p>
          <w:p w14:paraId="58777271" w14:textId="77777777" w:rsidR="00FF7E0A" w:rsidRPr="00D7741F" w:rsidRDefault="00FF7E0A" w:rsidP="00D7741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796E4B50" w14:textId="77777777" w:rsidR="00FF7E0A" w:rsidRPr="00D7741F" w:rsidRDefault="00FF7E0A" w:rsidP="00D7741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174C3C58" w14:textId="77777777" w:rsidR="00FF7E0A" w:rsidRPr="00D7741F" w:rsidRDefault="00FF7E0A" w:rsidP="00D7741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一經確認後如個人因素取消或被拒絕入境韓國，將無法申請退費。</w:t>
            </w:r>
          </w:p>
          <w:p w14:paraId="62B3AE3E" w14:textId="77777777" w:rsidR="00FF7E0A" w:rsidRPr="00D7741F" w:rsidRDefault="00FF7E0A" w:rsidP="00D7741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團體旅責險不包含當地染疫後的所有醫療費用。</w:t>
            </w:r>
          </w:p>
          <w:p w14:paraId="22307C28" w14:textId="77777777" w:rsidR="00FF7E0A" w:rsidRPr="00D7741F" w:rsidRDefault="00FF7E0A" w:rsidP="00D7741F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  <w:szCs w:val="22"/>
              </w:rPr>
              <w:t>《德威航空注意事項》</w:t>
            </w:r>
          </w:p>
          <w:p w14:paraId="3917D922" w14:textId="77777777" w:rsidR="00FF7E0A" w:rsidRPr="00D7741F" w:rsidRDefault="00FF7E0A" w:rsidP="00D7741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此團型使用團體機位，航班不可指定、不可延回、不可更改進出點、不可指定座位。</w:t>
            </w:r>
          </w:p>
          <w:p w14:paraId="62F1B595" w14:textId="77777777" w:rsidR="00FF7E0A" w:rsidRPr="00D7741F" w:rsidRDefault="00FF7E0A" w:rsidP="00D7741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若需指定航班，建議改訂個人機票，以確保訂到您所需之航班，加價幅度依各航空公司之規定，另外提供報價。</w:t>
            </w:r>
          </w:p>
          <w:p w14:paraId="6DCFF2DD" w14:textId="77777777" w:rsidR="00FF7E0A" w:rsidRPr="00D7741F" w:rsidRDefault="00FF7E0A" w:rsidP="00D7741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航空公司保留航班時間調整及變更之權利。</w:t>
            </w:r>
          </w:p>
          <w:p w14:paraId="5DA4EB0A" w14:textId="77777777" w:rsidR="00FF7E0A" w:rsidRPr="00D7741F" w:rsidRDefault="00FF7E0A" w:rsidP="00D7741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此航班包含手提行李10公斤來回，拖運行李20公斤來回。</w:t>
            </w:r>
          </w:p>
          <w:p w14:paraId="1AD9C80F" w14:textId="77777777" w:rsidR="00FF7E0A" w:rsidRPr="00D7741F" w:rsidRDefault="00FF7E0A" w:rsidP="00D7741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此航班機上不含餐食和水。</w:t>
            </w:r>
          </w:p>
          <w:p w14:paraId="2FDCB0BB" w14:textId="77777777" w:rsidR="00FF7E0A" w:rsidRPr="00D7741F" w:rsidRDefault="00FF7E0A" w:rsidP="00D7741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請務必於起飛前3小時抵達機場辦理登機手續，逾時關櫃旅客需自行負責。</w:t>
            </w:r>
          </w:p>
          <w:p w14:paraId="4074C223" w14:textId="77777777" w:rsidR="00FF7E0A" w:rsidRPr="00D7741F" w:rsidRDefault="00FF7E0A" w:rsidP="00D7741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德威航空關櫃時間為起飛前45分鐘，逾時未能辦妥登機手續敬請自行負責。</w:t>
            </w:r>
          </w:p>
          <w:p w14:paraId="5A488823" w14:textId="77777777" w:rsidR="00FF7E0A" w:rsidRPr="00D7741F" w:rsidRDefault="00FF7E0A" w:rsidP="00D7741F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  <w:szCs w:val="22"/>
              </w:rPr>
              <w:t>《參團須知與相關提醒》</w:t>
            </w:r>
          </w:p>
          <w:p w14:paraId="2B9B953C" w14:textId="77777777" w:rsidR="00FF7E0A" w:rsidRPr="00D7741F" w:rsidRDefault="00FF7E0A" w:rsidP="00D7741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0AB8F591" w14:textId="77777777" w:rsidR="00FF7E0A" w:rsidRPr="00D7741F" w:rsidRDefault="00FF7E0A" w:rsidP="00D7741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74B17C30" w14:textId="77777777" w:rsidR="00FF7E0A" w:rsidRPr="00D7741F" w:rsidRDefault="00FF7E0A" w:rsidP="00D7741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57F62656" w14:textId="77777777" w:rsidR="00FF7E0A" w:rsidRPr="00D7741F" w:rsidRDefault="00FF7E0A" w:rsidP="00D7741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特殊規定如下：參加本行程若逢以下條件限定，費用需另計：</w:t>
            </w: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br/>
            </w:r>
            <w:r w:rsidRPr="00D7741F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br/>
              <w:t>B.學生及外籍人士(不含韓國籍)，單持一本外國護照者，每人需加收NTD6,500元。</w:t>
            </w: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19299679" w14:textId="77777777" w:rsidR="00FF7E0A" w:rsidRPr="00D7741F" w:rsidRDefault="00FF7E0A" w:rsidP="00D7741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6B7E62A4" w14:textId="77777777" w:rsidR="00FF7E0A" w:rsidRPr="00D7741F" w:rsidRDefault="00FF7E0A" w:rsidP="00D7741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6A9B20BE" w14:textId="77777777" w:rsidR="00FF7E0A" w:rsidRPr="00D7741F" w:rsidRDefault="00FF7E0A" w:rsidP="00D7741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5C43F9E8" w14:textId="77777777" w:rsidR="00FF7E0A" w:rsidRPr="00D7741F" w:rsidRDefault="00FF7E0A" w:rsidP="00D7741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D7741F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577B8BD5" w14:textId="1A367734" w:rsidR="003276E3" w:rsidRPr="00D7741F" w:rsidRDefault="003276E3" w:rsidP="00D7741F">
      <w:pPr>
        <w:spacing w:line="0" w:lineRule="atLeast"/>
        <w:rPr>
          <w:rFonts w:ascii="微軟正黑體" w:eastAsia="微軟正黑體" w:hAnsi="微軟正黑體"/>
        </w:rPr>
      </w:pPr>
    </w:p>
    <w:sectPr w:rsidR="003276E3" w:rsidRPr="00D7741F" w:rsidSect="00D7741F">
      <w:pgSz w:w="11906" w:h="16838" w:code="9"/>
      <w:pgMar w:top="567" w:right="624" w:bottom="567" w:left="62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CEF50" w14:textId="77777777" w:rsidR="005814B7" w:rsidRDefault="005814B7">
      <w:r>
        <w:separator/>
      </w:r>
    </w:p>
  </w:endnote>
  <w:endnote w:type="continuationSeparator" w:id="0">
    <w:p w14:paraId="7E1A31D0" w14:textId="77777777" w:rsidR="005814B7" w:rsidRDefault="00581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03474" w14:textId="77777777" w:rsidR="005814B7" w:rsidRDefault="005814B7">
      <w:r>
        <w:separator/>
      </w:r>
    </w:p>
  </w:footnote>
  <w:footnote w:type="continuationSeparator" w:id="0">
    <w:p w14:paraId="4BD5FDAF" w14:textId="77777777" w:rsidR="005814B7" w:rsidRDefault="005814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2272D"/>
    <w:multiLevelType w:val="multilevel"/>
    <w:tmpl w:val="241A8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66FD405D"/>
    <w:multiLevelType w:val="multilevel"/>
    <w:tmpl w:val="C0760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F0070F"/>
    <w:multiLevelType w:val="multilevel"/>
    <w:tmpl w:val="133E7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E611946"/>
    <w:multiLevelType w:val="multilevel"/>
    <w:tmpl w:val="871E1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4073352">
    <w:abstractNumId w:val="1"/>
  </w:num>
  <w:num w:numId="2" w16cid:durableId="89013558">
    <w:abstractNumId w:val="4"/>
  </w:num>
  <w:num w:numId="3" w16cid:durableId="1461068784">
    <w:abstractNumId w:val="5"/>
  </w:num>
  <w:num w:numId="4" w16cid:durableId="1778480994">
    <w:abstractNumId w:val="3"/>
  </w:num>
  <w:num w:numId="5" w16cid:durableId="1406681522">
    <w:abstractNumId w:val="2"/>
  </w:num>
  <w:num w:numId="6" w16cid:durableId="514422390">
    <w:abstractNumId w:val="0"/>
  </w:num>
  <w:num w:numId="7" w16cid:durableId="8079393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17E6A"/>
    <w:rsid w:val="00020727"/>
    <w:rsid w:val="00022018"/>
    <w:rsid w:val="0002362E"/>
    <w:rsid w:val="00033E5E"/>
    <w:rsid w:val="00034E21"/>
    <w:rsid w:val="00047576"/>
    <w:rsid w:val="00051840"/>
    <w:rsid w:val="00061698"/>
    <w:rsid w:val="000679C8"/>
    <w:rsid w:val="0007100F"/>
    <w:rsid w:val="00071648"/>
    <w:rsid w:val="000738E7"/>
    <w:rsid w:val="00073D7E"/>
    <w:rsid w:val="00080EC3"/>
    <w:rsid w:val="00087143"/>
    <w:rsid w:val="00087A15"/>
    <w:rsid w:val="00090924"/>
    <w:rsid w:val="0009760E"/>
    <w:rsid w:val="000B2EBF"/>
    <w:rsid w:val="000B5F5A"/>
    <w:rsid w:val="000B7A59"/>
    <w:rsid w:val="000D74E4"/>
    <w:rsid w:val="000E096B"/>
    <w:rsid w:val="000E302E"/>
    <w:rsid w:val="000F08CE"/>
    <w:rsid w:val="000F31BE"/>
    <w:rsid w:val="00103E9A"/>
    <w:rsid w:val="0010688B"/>
    <w:rsid w:val="0011295C"/>
    <w:rsid w:val="00121AF2"/>
    <w:rsid w:val="001233C8"/>
    <w:rsid w:val="001252CA"/>
    <w:rsid w:val="00131B9F"/>
    <w:rsid w:val="00132CC2"/>
    <w:rsid w:val="00135200"/>
    <w:rsid w:val="001356B2"/>
    <w:rsid w:val="00146346"/>
    <w:rsid w:val="00176C09"/>
    <w:rsid w:val="00177A4F"/>
    <w:rsid w:val="00192176"/>
    <w:rsid w:val="00192A03"/>
    <w:rsid w:val="001A3B04"/>
    <w:rsid w:val="001A641B"/>
    <w:rsid w:val="001B152C"/>
    <w:rsid w:val="001B4BA2"/>
    <w:rsid w:val="001B6074"/>
    <w:rsid w:val="001D282B"/>
    <w:rsid w:val="001D552F"/>
    <w:rsid w:val="001D6A52"/>
    <w:rsid w:val="001E2FB1"/>
    <w:rsid w:val="001E5DF2"/>
    <w:rsid w:val="001F1A17"/>
    <w:rsid w:val="001F5042"/>
    <w:rsid w:val="00202CD5"/>
    <w:rsid w:val="00215474"/>
    <w:rsid w:val="00223389"/>
    <w:rsid w:val="002278A6"/>
    <w:rsid w:val="0023646D"/>
    <w:rsid w:val="002377F7"/>
    <w:rsid w:val="00250561"/>
    <w:rsid w:val="00254217"/>
    <w:rsid w:val="00257A5C"/>
    <w:rsid w:val="00257A5F"/>
    <w:rsid w:val="0026012A"/>
    <w:rsid w:val="00262489"/>
    <w:rsid w:val="00270CE3"/>
    <w:rsid w:val="002857BC"/>
    <w:rsid w:val="00287095"/>
    <w:rsid w:val="002874D9"/>
    <w:rsid w:val="00292CB3"/>
    <w:rsid w:val="002C5D1C"/>
    <w:rsid w:val="002D6BAF"/>
    <w:rsid w:val="002E1123"/>
    <w:rsid w:val="002E605C"/>
    <w:rsid w:val="002E6EFC"/>
    <w:rsid w:val="002F5B5D"/>
    <w:rsid w:val="003036EC"/>
    <w:rsid w:val="00304E9D"/>
    <w:rsid w:val="003157FA"/>
    <w:rsid w:val="00315F06"/>
    <w:rsid w:val="003178C4"/>
    <w:rsid w:val="00317EEE"/>
    <w:rsid w:val="003276E3"/>
    <w:rsid w:val="0033027C"/>
    <w:rsid w:val="00332381"/>
    <w:rsid w:val="00334BFA"/>
    <w:rsid w:val="00337D7E"/>
    <w:rsid w:val="00344E80"/>
    <w:rsid w:val="00346AD7"/>
    <w:rsid w:val="003505F5"/>
    <w:rsid w:val="00352629"/>
    <w:rsid w:val="003627F1"/>
    <w:rsid w:val="00372899"/>
    <w:rsid w:val="003743E6"/>
    <w:rsid w:val="0038047A"/>
    <w:rsid w:val="00381F01"/>
    <w:rsid w:val="00391883"/>
    <w:rsid w:val="00397909"/>
    <w:rsid w:val="003A11F6"/>
    <w:rsid w:val="003A5B69"/>
    <w:rsid w:val="003B405A"/>
    <w:rsid w:val="003E0410"/>
    <w:rsid w:val="003E1DEB"/>
    <w:rsid w:val="003E2A8F"/>
    <w:rsid w:val="003E7122"/>
    <w:rsid w:val="003F67C3"/>
    <w:rsid w:val="00402000"/>
    <w:rsid w:val="00404912"/>
    <w:rsid w:val="0040589F"/>
    <w:rsid w:val="00410CBF"/>
    <w:rsid w:val="00430271"/>
    <w:rsid w:val="004313E3"/>
    <w:rsid w:val="00441464"/>
    <w:rsid w:val="00442BED"/>
    <w:rsid w:val="0045085F"/>
    <w:rsid w:val="00455DE4"/>
    <w:rsid w:val="00473896"/>
    <w:rsid w:val="00473FC8"/>
    <w:rsid w:val="00495268"/>
    <w:rsid w:val="00495CD0"/>
    <w:rsid w:val="004B034C"/>
    <w:rsid w:val="004B52D0"/>
    <w:rsid w:val="004C663B"/>
    <w:rsid w:val="004E15C2"/>
    <w:rsid w:val="004E6DCF"/>
    <w:rsid w:val="004E7DC6"/>
    <w:rsid w:val="00500DA3"/>
    <w:rsid w:val="00507C1E"/>
    <w:rsid w:val="00511D4A"/>
    <w:rsid w:val="00511D5C"/>
    <w:rsid w:val="00512BB8"/>
    <w:rsid w:val="0051443D"/>
    <w:rsid w:val="00514E93"/>
    <w:rsid w:val="00521516"/>
    <w:rsid w:val="0052458E"/>
    <w:rsid w:val="0053236B"/>
    <w:rsid w:val="0054027B"/>
    <w:rsid w:val="00541461"/>
    <w:rsid w:val="00542C70"/>
    <w:rsid w:val="0054637E"/>
    <w:rsid w:val="005538CE"/>
    <w:rsid w:val="00554B0C"/>
    <w:rsid w:val="0056032F"/>
    <w:rsid w:val="00563429"/>
    <w:rsid w:val="00566B20"/>
    <w:rsid w:val="00566EA6"/>
    <w:rsid w:val="005707CC"/>
    <w:rsid w:val="005814B7"/>
    <w:rsid w:val="00592745"/>
    <w:rsid w:val="005A043E"/>
    <w:rsid w:val="005A0B7A"/>
    <w:rsid w:val="005A2755"/>
    <w:rsid w:val="005B251F"/>
    <w:rsid w:val="005C6D0E"/>
    <w:rsid w:val="005D2049"/>
    <w:rsid w:val="005E14C0"/>
    <w:rsid w:val="005E5353"/>
    <w:rsid w:val="005F0376"/>
    <w:rsid w:val="005F0F70"/>
    <w:rsid w:val="005F669C"/>
    <w:rsid w:val="006102BC"/>
    <w:rsid w:val="00615F8B"/>
    <w:rsid w:val="00616F5E"/>
    <w:rsid w:val="00635DD9"/>
    <w:rsid w:val="00640F62"/>
    <w:rsid w:val="00644EBC"/>
    <w:rsid w:val="00662C81"/>
    <w:rsid w:val="006666B8"/>
    <w:rsid w:val="006745DB"/>
    <w:rsid w:val="006911D4"/>
    <w:rsid w:val="00695459"/>
    <w:rsid w:val="006976F9"/>
    <w:rsid w:val="006A2EA9"/>
    <w:rsid w:val="006A2FC3"/>
    <w:rsid w:val="006A5BAA"/>
    <w:rsid w:val="006C14E2"/>
    <w:rsid w:val="006C5BA6"/>
    <w:rsid w:val="006D6E92"/>
    <w:rsid w:val="006E2ED9"/>
    <w:rsid w:val="006E5376"/>
    <w:rsid w:val="006F3B92"/>
    <w:rsid w:val="006F7631"/>
    <w:rsid w:val="00700A0A"/>
    <w:rsid w:val="007067C2"/>
    <w:rsid w:val="00710B10"/>
    <w:rsid w:val="007154FB"/>
    <w:rsid w:val="00721DB5"/>
    <w:rsid w:val="007228E1"/>
    <w:rsid w:val="007313D3"/>
    <w:rsid w:val="00731DC1"/>
    <w:rsid w:val="00735A21"/>
    <w:rsid w:val="00737A34"/>
    <w:rsid w:val="007506BA"/>
    <w:rsid w:val="007521DE"/>
    <w:rsid w:val="00764156"/>
    <w:rsid w:val="00766D33"/>
    <w:rsid w:val="00767DED"/>
    <w:rsid w:val="0077015D"/>
    <w:rsid w:val="007703DB"/>
    <w:rsid w:val="007775F0"/>
    <w:rsid w:val="00791565"/>
    <w:rsid w:val="00796F91"/>
    <w:rsid w:val="00797B9B"/>
    <w:rsid w:val="007B09BC"/>
    <w:rsid w:val="007B3CAF"/>
    <w:rsid w:val="007B7D69"/>
    <w:rsid w:val="007D1F88"/>
    <w:rsid w:val="007D3558"/>
    <w:rsid w:val="007D47C5"/>
    <w:rsid w:val="007D521B"/>
    <w:rsid w:val="007E3BCC"/>
    <w:rsid w:val="007E41E9"/>
    <w:rsid w:val="007E42BA"/>
    <w:rsid w:val="007E5EE7"/>
    <w:rsid w:val="007F3F19"/>
    <w:rsid w:val="00804AF7"/>
    <w:rsid w:val="0081151F"/>
    <w:rsid w:val="00815837"/>
    <w:rsid w:val="0081792A"/>
    <w:rsid w:val="00817C93"/>
    <w:rsid w:val="008308D1"/>
    <w:rsid w:val="00832868"/>
    <w:rsid w:val="00832A92"/>
    <w:rsid w:val="008340DD"/>
    <w:rsid w:val="00834BBA"/>
    <w:rsid w:val="00847655"/>
    <w:rsid w:val="00854B16"/>
    <w:rsid w:val="008612D7"/>
    <w:rsid w:val="008716FB"/>
    <w:rsid w:val="00874386"/>
    <w:rsid w:val="00880A55"/>
    <w:rsid w:val="00897D91"/>
    <w:rsid w:val="008B1CAA"/>
    <w:rsid w:val="008B3B09"/>
    <w:rsid w:val="008B534E"/>
    <w:rsid w:val="008C4579"/>
    <w:rsid w:val="008E3368"/>
    <w:rsid w:val="008E376A"/>
    <w:rsid w:val="008E663C"/>
    <w:rsid w:val="00907323"/>
    <w:rsid w:val="00907568"/>
    <w:rsid w:val="00914A8D"/>
    <w:rsid w:val="0092313A"/>
    <w:rsid w:val="009274DD"/>
    <w:rsid w:val="009436A1"/>
    <w:rsid w:val="0096649C"/>
    <w:rsid w:val="00967604"/>
    <w:rsid w:val="009733F6"/>
    <w:rsid w:val="00983AE5"/>
    <w:rsid w:val="0099044A"/>
    <w:rsid w:val="009907F2"/>
    <w:rsid w:val="00995430"/>
    <w:rsid w:val="0099654A"/>
    <w:rsid w:val="009A0281"/>
    <w:rsid w:val="009A4570"/>
    <w:rsid w:val="009A75D4"/>
    <w:rsid w:val="009B4995"/>
    <w:rsid w:val="009C2EEC"/>
    <w:rsid w:val="009C5A37"/>
    <w:rsid w:val="009D04F7"/>
    <w:rsid w:val="009D609B"/>
    <w:rsid w:val="009E1A06"/>
    <w:rsid w:val="009F0918"/>
    <w:rsid w:val="009F2183"/>
    <w:rsid w:val="00A035B1"/>
    <w:rsid w:val="00A10599"/>
    <w:rsid w:val="00A11B29"/>
    <w:rsid w:val="00A154AC"/>
    <w:rsid w:val="00A2295E"/>
    <w:rsid w:val="00A324F7"/>
    <w:rsid w:val="00A33578"/>
    <w:rsid w:val="00A368BD"/>
    <w:rsid w:val="00A4025D"/>
    <w:rsid w:val="00A467C6"/>
    <w:rsid w:val="00A47D64"/>
    <w:rsid w:val="00A64EB6"/>
    <w:rsid w:val="00A67077"/>
    <w:rsid w:val="00A67921"/>
    <w:rsid w:val="00A817BF"/>
    <w:rsid w:val="00A82F73"/>
    <w:rsid w:val="00AA573C"/>
    <w:rsid w:val="00AB3565"/>
    <w:rsid w:val="00AB544C"/>
    <w:rsid w:val="00AD2700"/>
    <w:rsid w:val="00AD4DAD"/>
    <w:rsid w:val="00AE496F"/>
    <w:rsid w:val="00AE5CCF"/>
    <w:rsid w:val="00AF235B"/>
    <w:rsid w:val="00AF3E37"/>
    <w:rsid w:val="00AF5756"/>
    <w:rsid w:val="00AF7463"/>
    <w:rsid w:val="00B025A1"/>
    <w:rsid w:val="00B0390C"/>
    <w:rsid w:val="00B117DC"/>
    <w:rsid w:val="00B13623"/>
    <w:rsid w:val="00B159C7"/>
    <w:rsid w:val="00B20371"/>
    <w:rsid w:val="00B23433"/>
    <w:rsid w:val="00B321B4"/>
    <w:rsid w:val="00B3338E"/>
    <w:rsid w:val="00B35495"/>
    <w:rsid w:val="00B37C1B"/>
    <w:rsid w:val="00B40F00"/>
    <w:rsid w:val="00B64DF1"/>
    <w:rsid w:val="00B72091"/>
    <w:rsid w:val="00B7247A"/>
    <w:rsid w:val="00B755A2"/>
    <w:rsid w:val="00B82008"/>
    <w:rsid w:val="00BA1588"/>
    <w:rsid w:val="00BA350D"/>
    <w:rsid w:val="00BB24AB"/>
    <w:rsid w:val="00BB4153"/>
    <w:rsid w:val="00BB7108"/>
    <w:rsid w:val="00BC2624"/>
    <w:rsid w:val="00BC2B6F"/>
    <w:rsid w:val="00BC6A0F"/>
    <w:rsid w:val="00BC748E"/>
    <w:rsid w:val="00BD66EA"/>
    <w:rsid w:val="00BF634C"/>
    <w:rsid w:val="00C10BC9"/>
    <w:rsid w:val="00C12972"/>
    <w:rsid w:val="00C23360"/>
    <w:rsid w:val="00C36C5C"/>
    <w:rsid w:val="00C50B1D"/>
    <w:rsid w:val="00C5165D"/>
    <w:rsid w:val="00C615D4"/>
    <w:rsid w:val="00C9084D"/>
    <w:rsid w:val="00C9564B"/>
    <w:rsid w:val="00C96CBE"/>
    <w:rsid w:val="00CA26C2"/>
    <w:rsid w:val="00CB0129"/>
    <w:rsid w:val="00CB2EB9"/>
    <w:rsid w:val="00CB37A0"/>
    <w:rsid w:val="00CB6839"/>
    <w:rsid w:val="00CC11E5"/>
    <w:rsid w:val="00CC3FAC"/>
    <w:rsid w:val="00CC7199"/>
    <w:rsid w:val="00CC7459"/>
    <w:rsid w:val="00CE12F2"/>
    <w:rsid w:val="00CF0BF6"/>
    <w:rsid w:val="00CF2D4C"/>
    <w:rsid w:val="00CF5399"/>
    <w:rsid w:val="00D1118B"/>
    <w:rsid w:val="00D26ACC"/>
    <w:rsid w:val="00D309C7"/>
    <w:rsid w:val="00D5545A"/>
    <w:rsid w:val="00D565C9"/>
    <w:rsid w:val="00D57CB0"/>
    <w:rsid w:val="00D66EFC"/>
    <w:rsid w:val="00D7741F"/>
    <w:rsid w:val="00D776E9"/>
    <w:rsid w:val="00D9030C"/>
    <w:rsid w:val="00D96236"/>
    <w:rsid w:val="00DB5E86"/>
    <w:rsid w:val="00DC40A6"/>
    <w:rsid w:val="00DC41AC"/>
    <w:rsid w:val="00DC60B8"/>
    <w:rsid w:val="00DE2C01"/>
    <w:rsid w:val="00DE522E"/>
    <w:rsid w:val="00DE5381"/>
    <w:rsid w:val="00DF2FDD"/>
    <w:rsid w:val="00E1090F"/>
    <w:rsid w:val="00E10BE7"/>
    <w:rsid w:val="00E2324F"/>
    <w:rsid w:val="00E23D81"/>
    <w:rsid w:val="00E379CF"/>
    <w:rsid w:val="00E41ED3"/>
    <w:rsid w:val="00E548F8"/>
    <w:rsid w:val="00E563A3"/>
    <w:rsid w:val="00E70FE8"/>
    <w:rsid w:val="00E72826"/>
    <w:rsid w:val="00E8627C"/>
    <w:rsid w:val="00E9717B"/>
    <w:rsid w:val="00EC0542"/>
    <w:rsid w:val="00EC7B5E"/>
    <w:rsid w:val="00ED2379"/>
    <w:rsid w:val="00ED62AF"/>
    <w:rsid w:val="00EF3D87"/>
    <w:rsid w:val="00EF48E1"/>
    <w:rsid w:val="00EF5142"/>
    <w:rsid w:val="00F02631"/>
    <w:rsid w:val="00F0505F"/>
    <w:rsid w:val="00F11BF9"/>
    <w:rsid w:val="00F12E88"/>
    <w:rsid w:val="00F174A0"/>
    <w:rsid w:val="00F237C5"/>
    <w:rsid w:val="00F33ED3"/>
    <w:rsid w:val="00F354FD"/>
    <w:rsid w:val="00F449DF"/>
    <w:rsid w:val="00F46FB7"/>
    <w:rsid w:val="00F474E5"/>
    <w:rsid w:val="00F51627"/>
    <w:rsid w:val="00F5320C"/>
    <w:rsid w:val="00F56D92"/>
    <w:rsid w:val="00F73F75"/>
    <w:rsid w:val="00F750CE"/>
    <w:rsid w:val="00F833F2"/>
    <w:rsid w:val="00F8632A"/>
    <w:rsid w:val="00F900C3"/>
    <w:rsid w:val="00F9261B"/>
    <w:rsid w:val="00F9446C"/>
    <w:rsid w:val="00F97662"/>
    <w:rsid w:val="00FA14F7"/>
    <w:rsid w:val="00FE706A"/>
    <w:rsid w:val="00FF014D"/>
    <w:rsid w:val="00FF2106"/>
    <w:rsid w:val="00FF26E3"/>
    <w:rsid w:val="00FF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B5D354"/>
  <w15:docId w15:val="{D6D33D86-51F4-4677-8570-E0245678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jejubenikea.com/index.php" TargetMode="External"/><Relationship Id="rId39" Type="http://schemas.openxmlformats.org/officeDocument/2006/relationships/hyperlink" Target="http://www.whistlelark.co.kr/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://www.whistlelark.co.kr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jejubenikea.com/index.php" TargetMode="External"/><Relationship Id="rId41" Type="http://schemas.openxmlformats.org/officeDocument/2006/relationships/hyperlink" Target="http://www.hoteltheon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jejuinhotel.com/" TargetMode="External"/><Relationship Id="rId32" Type="http://schemas.openxmlformats.org/officeDocument/2006/relationships/hyperlink" Target="http://www.ramadajejucity.com/index.php" TargetMode="External"/><Relationship Id="rId37" Type="http://schemas.openxmlformats.org/officeDocument/2006/relationships/hyperlink" Target="http://www.ramadajejucity.com/index.php" TargetMode="External"/><Relationship Id="rId40" Type="http://schemas.openxmlformats.org/officeDocument/2006/relationships/hyperlink" Target="http://www.hotelnanta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://jejusimshotel.com/" TargetMode="External"/><Relationship Id="rId36" Type="http://schemas.openxmlformats.org/officeDocument/2006/relationships/hyperlink" Target="http://www.hoteltheone.com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jejupacific.co.k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kingkongbudae.co.kr/" TargetMode="External"/><Relationship Id="rId27" Type="http://schemas.openxmlformats.org/officeDocument/2006/relationships/hyperlink" Target="http://www.jejuinhotel.com/" TargetMode="External"/><Relationship Id="rId30" Type="http://schemas.openxmlformats.org/officeDocument/2006/relationships/hyperlink" Target="http://jejubenikea.com/index.php" TargetMode="External"/><Relationship Id="rId35" Type="http://schemas.openxmlformats.org/officeDocument/2006/relationships/hyperlink" Target="http://www.hotelnanta.com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jejusimshotel.com/" TargetMode="External"/><Relationship Id="rId33" Type="http://schemas.openxmlformats.org/officeDocument/2006/relationships/hyperlink" Target="http://www.gloucesterhotel.co.kr/" TargetMode="External"/><Relationship Id="rId38" Type="http://schemas.openxmlformats.org/officeDocument/2006/relationships/hyperlink" Target="http://www.gloucesterhotel.co.kr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F6008C-9818-447E-BE99-B4B7E72E8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846</Words>
  <Characters>4823</Characters>
  <Application>Microsoft Office Word</Application>
  <DocSecurity>0</DocSecurity>
  <Lines>40</Lines>
  <Paragraphs>11</Paragraphs>
  <ScaleCrop>false</ScaleCrop>
  <Company>HOME</Company>
  <LinksUpToDate>false</LinksUpToDate>
  <CharactersWithSpaces>5658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威風遊濟州美食饗宴六天《不走人蔘店+保肝+土產》（升等２晚五花）</dc:title>
  <dc:creator>x</dc:creator>
  <cp:lastModifiedBy>user</cp:lastModifiedBy>
  <cp:revision>6</cp:revision>
  <cp:lastPrinted>2023-10-25T01:36:00Z</cp:lastPrinted>
  <dcterms:created xsi:type="dcterms:W3CDTF">2024-03-28T11:38:00Z</dcterms:created>
  <dcterms:modified xsi:type="dcterms:W3CDTF">2024-03-28T12:02:00Z</dcterms:modified>
</cp:coreProperties>
</file>