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4"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944"/>
      </w:tblGrid>
      <w:tr w:rsidR="00EC7D7A" w:rsidRPr="00824BD5" w14:paraId="03FBCCFB" w14:textId="77777777" w:rsidTr="00EC7D7A">
        <w:trPr>
          <w:trHeight w:val="82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34144E" w14:textId="77777777" w:rsidR="00EC7D7A" w:rsidRPr="00824BD5" w:rsidRDefault="00EC7D7A" w:rsidP="00EC7D7A">
            <w:pPr>
              <w:widowControl/>
              <w:spacing w:line="0" w:lineRule="atLeast"/>
              <w:jc w:val="center"/>
              <w:rPr>
                <w:rFonts w:ascii="微軟正黑體" w:eastAsia="微軟正黑體" w:hAnsi="微軟正黑體" w:cs="新細明體"/>
                <w:color w:val="000000"/>
                <w:kern w:val="0"/>
                <w:sz w:val="40"/>
                <w:szCs w:val="40"/>
              </w:rPr>
            </w:pPr>
            <w:r w:rsidRPr="00824BD5">
              <w:rPr>
                <w:rFonts w:ascii="微軟正黑體" w:eastAsia="微軟正黑體" w:hAnsi="微軟正黑體" w:cs="新細明體"/>
                <w:b/>
                <w:bCs/>
                <w:color w:val="000000"/>
                <w:kern w:val="0"/>
                <w:sz w:val="40"/>
                <w:szCs w:val="40"/>
              </w:rPr>
              <w:t>台中出發‧山陽‧關西‧四國輕旅行６日</w:t>
            </w:r>
          </w:p>
        </w:tc>
      </w:tr>
      <w:tr w:rsidR="00EC7D7A" w:rsidRPr="00EC7D7A" w14:paraId="2EE333D2" w14:textId="77777777" w:rsidTr="00EC7D7A">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9538"/>
            </w:tblGrid>
            <w:tr w:rsidR="00EC7D7A" w:rsidRPr="00EC7D7A" w14:paraId="5CAF4B35" w14:textId="77777777">
              <w:trPr>
                <w:tblCellSpacing w:w="22" w:type="dxa"/>
                <w:jc w:val="center"/>
              </w:trPr>
              <w:tc>
                <w:tcPr>
                  <w:tcW w:w="0" w:type="auto"/>
                  <w:vAlign w:val="center"/>
                  <w:hideMark/>
                </w:tcPr>
                <w:p w14:paraId="6DF36816"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drawing>
                      <wp:inline distT="0" distB="0" distL="0" distR="0" wp14:anchorId="185F5E58" wp14:editId="78588A06">
                        <wp:extent cx="6000750" cy="3733800"/>
                        <wp:effectExtent l="0" t="0" r="0" b="0"/>
                        <wp:docPr id="20" name="圖片 20" descr="山陽關西四國輕旅行６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山陽關西四國輕旅行６日"/>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00750" cy="3733800"/>
                                </a:xfrm>
                                <a:prstGeom prst="rect">
                                  <a:avLst/>
                                </a:prstGeom>
                                <a:noFill/>
                                <a:ln>
                                  <a:noFill/>
                                </a:ln>
                              </pic:spPr>
                            </pic:pic>
                          </a:graphicData>
                        </a:graphic>
                      </wp:inline>
                    </w:drawing>
                  </w:r>
                </w:p>
                <w:p w14:paraId="2DED08F5" w14:textId="77777777"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岡山後樂園</w:t>
                  </w:r>
                  <w:r w:rsidRPr="00EC7D7A">
                    <w:rPr>
                      <w:rFonts w:ascii="微軟正黑體" w:eastAsia="微軟正黑體" w:hAnsi="微軟正黑體" w:cs="新細明體"/>
                      <w:color w:val="000000"/>
                      <w:kern w:val="0"/>
                      <w:sz w:val="22"/>
                      <w:szCs w:val="18"/>
                    </w:rPr>
                    <w:br/>
                    <w:t>日本三大名園之一的岡山後樂園，與水戶的偕樂園、金澤的兼六園並稱日本三大名園，以南邊的岡山城為背景，是一片廣大的池泉迴遊式庭院，因城主仰慕中國名將范仲淹的名詩「先天下之憂而憂，後天下之樂而樂」因而取名─後樂園。</w:t>
                  </w:r>
                  <w:r w:rsidRPr="00EC7D7A">
                    <w:rPr>
                      <w:rFonts w:ascii="微軟正黑體" w:eastAsia="微軟正黑體" w:hAnsi="微軟正黑體" w:cs="新細明體"/>
                      <w:color w:val="000000"/>
                      <w:kern w:val="0"/>
                      <w:sz w:val="22"/>
                      <w:szCs w:val="18"/>
                    </w:rPr>
                    <w:br/>
                  </w:r>
                  <w:r w:rsidRPr="00EC7D7A">
                    <w:rPr>
                      <w:rFonts w:ascii="微軟正黑體" w:eastAsia="微軟正黑體" w:hAnsi="微軟正黑體" w:cs="新細明體"/>
                      <w:noProof/>
                      <w:color w:val="000000"/>
                      <w:kern w:val="0"/>
                      <w:sz w:val="22"/>
                      <w:szCs w:val="18"/>
                    </w:rPr>
                    <w:drawing>
                      <wp:inline distT="0" distB="0" distL="0" distR="0" wp14:anchorId="790825E0" wp14:editId="5F638F18">
                        <wp:extent cx="6000750" cy="2676525"/>
                        <wp:effectExtent l="0" t="0" r="0" b="9525"/>
                        <wp:docPr id="19" name="圖片 19" descr="岡山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岡山後樂園"/>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40401A8A" w14:textId="77777777" w:rsidR="00201361"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倉敷美觀地區</w:t>
                  </w:r>
                  <w:r w:rsidRPr="00EC7D7A">
                    <w:rPr>
                      <w:rFonts w:ascii="微軟正黑體" w:eastAsia="微軟正黑體" w:hAnsi="微軟正黑體" w:cs="新細明體"/>
                      <w:color w:val="000000"/>
                      <w:kern w:val="0"/>
                      <w:sz w:val="22"/>
                      <w:szCs w:val="18"/>
                    </w:rPr>
                    <w:br/>
                    <w:t>被選為國家傳統重要建造務群保存地區。沿著倉敷川種植一排柳樹及白色牆壁的倉庫並排，走在倉敷的街道上，感受江戶初期的老店、酒屋、飲食店，給您不一樣的老街風情。</w:t>
                  </w:r>
                </w:p>
                <w:p w14:paraId="797D674E" w14:textId="7646F194"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lastRenderedPageBreak/>
                    <w:drawing>
                      <wp:inline distT="0" distB="0" distL="0" distR="0" wp14:anchorId="095284A3" wp14:editId="63763F4E">
                        <wp:extent cx="5976000" cy="2664000"/>
                        <wp:effectExtent l="0" t="0" r="5715" b="3175"/>
                        <wp:docPr id="18" name="圖片 18" descr="倉敷美觀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倉敷美觀地區"/>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76000" cy="2664000"/>
                                </a:xfrm>
                                <a:prstGeom prst="rect">
                                  <a:avLst/>
                                </a:prstGeom>
                                <a:noFill/>
                                <a:ln>
                                  <a:noFill/>
                                </a:ln>
                              </pic:spPr>
                            </pic:pic>
                          </a:graphicData>
                        </a:graphic>
                      </wp:inline>
                    </w:drawing>
                  </w:r>
                </w:p>
                <w:p w14:paraId="5BB84E7E" w14:textId="77777777" w:rsidR="00201361"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姬路城</w:t>
                  </w:r>
                  <w:r w:rsidRPr="00EC7D7A">
                    <w:rPr>
                      <w:rFonts w:ascii="微軟正黑體" w:eastAsia="微軟正黑體" w:hAnsi="微軟正黑體" w:cs="新細明體"/>
                      <w:color w:val="000000"/>
                      <w:kern w:val="0"/>
                      <w:sz w:val="22"/>
                      <w:szCs w:val="18"/>
                    </w:rPr>
                    <w:br/>
                    <w:t>是日本少數幾座頗具規模的平山城，主體由白灰泥漆塗而成，從遠處眺望，好像是在飛的白鷺，因此也有白鷺城之美稱，外觀之美日本第一，被指定為特別史跡。</w:t>
                  </w:r>
                </w:p>
                <w:p w14:paraId="5AF12667" w14:textId="391452C6"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drawing>
                      <wp:inline distT="0" distB="0" distL="0" distR="0" wp14:anchorId="35FA60F2" wp14:editId="156B7037">
                        <wp:extent cx="5976000" cy="2665486"/>
                        <wp:effectExtent l="0" t="0" r="5715" b="1905"/>
                        <wp:docPr id="17" name="圖片 17" descr="姬路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姬路城"/>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05B1C0D" w14:textId="77777777" w:rsid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土瀏海峽</w:t>
                  </w:r>
                  <w:r w:rsidRPr="00EC7D7A">
                    <w:rPr>
                      <w:rFonts w:ascii="微軟正黑體" w:eastAsia="微軟正黑體" w:hAnsi="微軟正黑體" w:cs="新細明體"/>
                      <w:color w:val="000000"/>
                      <w:kern w:val="0"/>
                      <w:sz w:val="22"/>
                      <w:szCs w:val="18"/>
                    </w:rPr>
                    <w:br/>
                    <w:t>位於小豆島本島(瀏崎)和前島(土庄)間的海峽，全長2.5公里。寬度是世界第一窄的海峽，僅只9.93公尺。在平成8年時，被公認為世界第一窄的海峽。</w:t>
                  </w:r>
                </w:p>
                <w:p w14:paraId="7250085E" w14:textId="77777777"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drawing>
                      <wp:inline distT="0" distB="0" distL="0" distR="0" wp14:anchorId="1E1B6570" wp14:editId="7F60B06D">
                        <wp:extent cx="5975123" cy="2614295"/>
                        <wp:effectExtent l="0" t="0" r="6985" b="0"/>
                        <wp:docPr id="16" name="圖片 16" descr="土瀏海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土瀏海峽"/>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1906" b="-1"/>
                                <a:stretch/>
                              </pic:blipFill>
                              <pic:spPr bwMode="auto">
                                <a:xfrm>
                                  <a:off x="0" y="0"/>
                                  <a:ext cx="5976000" cy="2614679"/>
                                </a:xfrm>
                                <a:prstGeom prst="rect">
                                  <a:avLst/>
                                </a:prstGeom>
                                <a:noFill/>
                                <a:ln>
                                  <a:noFill/>
                                </a:ln>
                                <a:extLst>
                                  <a:ext uri="{53640926-AAD7-44D8-BBD7-CCE9431645EC}">
                                    <a14:shadowObscured xmlns:a14="http://schemas.microsoft.com/office/drawing/2010/main"/>
                                  </a:ext>
                                </a:extLst>
                              </pic:spPr>
                            </pic:pic>
                          </a:graphicData>
                        </a:graphic>
                      </wp:inline>
                    </w:drawing>
                  </w:r>
                </w:p>
                <w:p w14:paraId="035E02DA" w14:textId="77777777"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二十四瞳映畫村</w:t>
                  </w:r>
                  <w:r w:rsidRPr="00EC7D7A">
                    <w:rPr>
                      <w:rFonts w:ascii="微軟正黑體" w:eastAsia="微軟正黑體" w:hAnsi="微軟正黑體" w:cs="新細明體"/>
                      <w:color w:val="000000"/>
                      <w:kern w:val="0"/>
                      <w:sz w:val="22"/>
                      <w:szCs w:val="18"/>
                    </w:rPr>
                    <w:br/>
                    <w:t>位在香川縣小豆島內，以著名的鄉土作家，壺井榮名著的二十四瞳為舞台，電影演出後所留下的村莊。主要是以昭和時代為背景，描述一位女教師前往</w:t>
                  </w:r>
                  <w:r>
                    <w:rPr>
                      <w:rFonts w:ascii="微軟正黑體" w:eastAsia="微軟正黑體" w:hAnsi="微軟正黑體" w:cs="新細明體"/>
                      <w:color w:val="000000"/>
                      <w:kern w:val="0"/>
                      <w:sz w:val="22"/>
                      <w:szCs w:val="18"/>
                    </w:rPr>
                    <w:t>小豆島南端的田浦分校為開端，描繪出寫實動人的故事。</w:t>
                  </w:r>
                  <w:r w:rsidRPr="00EC7D7A">
                    <w:rPr>
                      <w:rFonts w:ascii="微軟正黑體" w:eastAsia="微軟正黑體" w:hAnsi="微軟正黑體" w:cs="新細明體"/>
                      <w:color w:val="000000"/>
                      <w:kern w:val="0"/>
                      <w:sz w:val="22"/>
                      <w:szCs w:val="18"/>
                    </w:rPr>
                    <w:t>當時的校舍、講桌椅、以及學生作品等至今仍保存的相當完整</w:t>
                  </w:r>
                  <w:r>
                    <w:rPr>
                      <w:rFonts w:ascii="微軟正黑體" w:eastAsia="微軟正黑體" w:hAnsi="微軟正黑體" w:cs="新細明體"/>
                      <w:color w:val="000000"/>
                      <w:kern w:val="0"/>
                      <w:sz w:val="22"/>
                      <w:szCs w:val="18"/>
                    </w:rPr>
                    <w:t>供人欣賞</w:t>
                  </w:r>
                  <w:r w:rsidRPr="00EC7D7A">
                    <w:rPr>
                      <w:rFonts w:ascii="微軟正黑體" w:eastAsia="微軟正黑體" w:hAnsi="微軟正黑體" w:cs="新細明體"/>
                      <w:color w:val="000000"/>
                      <w:kern w:val="0"/>
                      <w:sz w:val="22"/>
                      <w:szCs w:val="18"/>
                    </w:rPr>
                    <w:t>。</w:t>
                  </w:r>
                  <w:r w:rsidRPr="00EC7D7A">
                    <w:rPr>
                      <w:rFonts w:ascii="微軟正黑體" w:eastAsia="微軟正黑體" w:hAnsi="微軟正黑體" w:cs="新細明體"/>
                      <w:color w:val="000000"/>
                      <w:kern w:val="0"/>
                      <w:sz w:val="22"/>
                      <w:szCs w:val="18"/>
                    </w:rPr>
                    <w:br/>
                  </w:r>
                  <w:r w:rsidRPr="00EC7D7A">
                    <w:rPr>
                      <w:rFonts w:ascii="微軟正黑體" w:eastAsia="微軟正黑體" w:hAnsi="微軟正黑體" w:cs="新細明體"/>
                      <w:noProof/>
                      <w:color w:val="000000"/>
                      <w:kern w:val="0"/>
                      <w:sz w:val="22"/>
                      <w:szCs w:val="18"/>
                    </w:rPr>
                    <w:drawing>
                      <wp:inline distT="0" distB="0" distL="0" distR="0" wp14:anchorId="0FD6B851" wp14:editId="6BE4D299">
                        <wp:extent cx="5976000" cy="2665486"/>
                        <wp:effectExtent l="0" t="0" r="5715" b="1905"/>
                        <wp:docPr id="15" name="圖片 15" descr="二十四瞳映畫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二十四瞳映畫村"/>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48A00CAF" w14:textId="77777777"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橄欖公園</w:t>
                  </w:r>
                  <w:r w:rsidRPr="00EC7D7A">
                    <w:rPr>
                      <w:rFonts w:ascii="微軟正黑體" w:eastAsia="微軟正黑體" w:hAnsi="微軟正黑體" w:cs="新細明體"/>
                      <w:color w:val="000000"/>
                      <w:kern w:val="0"/>
                      <w:sz w:val="22"/>
                      <w:szCs w:val="18"/>
                    </w:rPr>
                    <w:br/>
                    <w:t>小豆島橄欖公園位於山坡上，可眺望瀨戶內海藍色的海平面，白色的希臘風車轉呀轉，風吹的人昏昏欲睡，閑靜讓人感覺除了把心遺留在愛琴海之外，小豆島應該也是不錯的選擇。</w:t>
                  </w:r>
                  <w:r w:rsidRPr="00EC7D7A">
                    <w:rPr>
                      <w:rFonts w:ascii="微軟正黑體" w:eastAsia="微軟正黑體" w:hAnsi="微軟正黑體" w:cs="新細明體"/>
                      <w:color w:val="000000"/>
                      <w:kern w:val="0"/>
                      <w:sz w:val="22"/>
                      <w:szCs w:val="18"/>
                    </w:rPr>
                    <w:br/>
                  </w:r>
                  <w:r w:rsidRPr="00EC7D7A">
                    <w:rPr>
                      <w:rFonts w:ascii="微軟正黑體" w:eastAsia="微軟正黑體" w:hAnsi="微軟正黑體" w:cs="新細明體"/>
                      <w:noProof/>
                      <w:color w:val="000000"/>
                      <w:kern w:val="0"/>
                      <w:sz w:val="22"/>
                      <w:szCs w:val="18"/>
                    </w:rPr>
                    <w:drawing>
                      <wp:inline distT="0" distB="0" distL="0" distR="0" wp14:anchorId="62A3ABDA" wp14:editId="46683821">
                        <wp:extent cx="5976000" cy="2665486"/>
                        <wp:effectExtent l="0" t="0" r="5715" b="1905"/>
                        <wp:docPr id="14" name="圖片 14"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橄欖公園"/>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730AE333" w14:textId="77777777" w:rsidR="00201361"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寒霞溪｜日本三大溪谷美之一</w:t>
                  </w:r>
                  <w:r w:rsidRPr="00EC7D7A">
                    <w:rPr>
                      <w:rFonts w:ascii="微軟正黑體" w:eastAsia="微軟正黑體" w:hAnsi="微軟正黑體" w:cs="新細明體"/>
                      <w:color w:val="000000"/>
                      <w:kern w:val="0"/>
                      <w:sz w:val="22"/>
                      <w:szCs w:val="18"/>
                    </w:rPr>
                    <w:br/>
                    <w:t>寒霞溪經過200萬年歲月的刻劃洗禮，被選為日本百大風景名所，三大溪谷美之一，風光明媚自然不用贅述，秋天紅葉燃燒了滿天的華麗，才是震撼的美學經驗。</w:t>
                  </w:r>
                </w:p>
                <w:p w14:paraId="3F1364D9" w14:textId="15DA4EBA"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drawing>
                      <wp:inline distT="0" distB="0" distL="0" distR="0" wp14:anchorId="1C997677" wp14:editId="3F18B905">
                        <wp:extent cx="5976000" cy="2665486"/>
                        <wp:effectExtent l="0" t="0" r="5715" b="1905"/>
                        <wp:docPr id="13" name="圖片 13"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寒霞溪"/>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76000" cy="2665486"/>
                                </a:xfrm>
                                <a:prstGeom prst="rect">
                                  <a:avLst/>
                                </a:prstGeom>
                                <a:noFill/>
                                <a:ln>
                                  <a:noFill/>
                                </a:ln>
                              </pic:spPr>
                            </pic:pic>
                          </a:graphicData>
                        </a:graphic>
                      </wp:inline>
                    </w:drawing>
                  </w:r>
                </w:p>
                <w:p w14:paraId="6610B96A" w14:textId="77777777" w:rsid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阿波舞會館</w:t>
                  </w:r>
                  <w:r w:rsidRPr="00EC7D7A">
                    <w:rPr>
                      <w:rFonts w:ascii="微軟正黑體" w:eastAsia="微軟正黑體" w:hAnsi="微軟正黑體" w:cs="新細明體"/>
                      <w:color w:val="000000"/>
                      <w:kern w:val="0"/>
                      <w:sz w:val="22"/>
                      <w:szCs w:val="18"/>
                    </w:rPr>
                    <w:br/>
                    <w:t>阿波舞為四國德島著名傳統舞蹈，而網羅馳名世界的阿波舞資料於一堂的「阿波舞會館」誕生於1999年7月。阿波舞已有400年的歷史，起源是在德島縣（古代的阿波國）開始盛行的一種盆舞，目前仍以德島市所舉辦的最為盛大，為四國三大祭典、日本三大盆舞之一，另外與高圓寺阿波舞及南越谷阿波舞祭典合稱日本三大阿波舞。</w:t>
                  </w:r>
                  <w:r w:rsidRPr="00EC7D7A">
                    <w:rPr>
                      <w:rFonts w:ascii="微軟正黑體" w:eastAsia="微軟正黑體" w:hAnsi="微軟正黑體" w:cs="新細明體"/>
                      <w:color w:val="000000"/>
                      <w:kern w:val="0"/>
                      <w:sz w:val="22"/>
                      <w:szCs w:val="18"/>
                    </w:rPr>
                    <w:br/>
                  </w:r>
                  <w:r w:rsidRPr="00EC7D7A">
                    <w:rPr>
                      <w:rFonts w:ascii="微軟正黑體" w:eastAsia="微軟正黑體" w:hAnsi="微軟正黑體" w:cs="新細明體"/>
                      <w:noProof/>
                      <w:color w:val="000000"/>
                      <w:kern w:val="0"/>
                      <w:sz w:val="22"/>
                      <w:szCs w:val="18"/>
                    </w:rPr>
                    <w:drawing>
                      <wp:inline distT="0" distB="0" distL="0" distR="0" wp14:anchorId="4A24873E" wp14:editId="449A2269">
                        <wp:extent cx="6001200" cy="2533840"/>
                        <wp:effectExtent l="0" t="0" r="0" b="0"/>
                        <wp:docPr id="12" name="圖片 12" descr="阿波舞會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阿波舞會館"/>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01200" cy="2533840"/>
                                </a:xfrm>
                                <a:prstGeom prst="rect">
                                  <a:avLst/>
                                </a:prstGeom>
                                <a:noFill/>
                                <a:ln>
                                  <a:noFill/>
                                </a:ln>
                              </pic:spPr>
                            </pic:pic>
                          </a:graphicData>
                        </a:graphic>
                      </wp:inline>
                    </w:drawing>
                  </w:r>
                </w:p>
                <w:p w14:paraId="096770BF" w14:textId="77777777" w:rsidR="00201361"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金刀比羅宮</w:t>
                  </w:r>
                  <w:r w:rsidRPr="00EC7D7A">
                    <w:rPr>
                      <w:rFonts w:ascii="微軟正黑體" w:eastAsia="微軟正黑體" w:hAnsi="微軟正黑體" w:cs="新細明體"/>
                      <w:color w:val="000000"/>
                      <w:kern w:val="0"/>
                      <w:sz w:val="22"/>
                      <w:szCs w:val="18"/>
                    </w:rPr>
                    <w:b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p w14:paraId="2AA5F685" w14:textId="3AF94F64" w:rsid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drawing>
                      <wp:inline distT="0" distB="0" distL="0" distR="0" wp14:anchorId="22443B0E" wp14:editId="4DD04EC5">
                        <wp:extent cx="6000750" cy="2676525"/>
                        <wp:effectExtent l="0" t="0" r="0" b="9525"/>
                        <wp:docPr id="11" name="圖片 11" descr="金刀比羅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金刀比羅宮"/>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3BEF0C15" w14:textId="77777777" w:rsidR="00EC7D7A" w:rsidRPr="00EC7D7A" w:rsidRDefault="00EC7D7A" w:rsidP="00EC7D7A">
                  <w:pPr>
                    <w:widowControl/>
                    <w:spacing w:line="0" w:lineRule="atLeast"/>
                    <w:outlineLvl w:val="2"/>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b/>
                      <w:bCs/>
                      <w:color w:val="000000"/>
                      <w:kern w:val="0"/>
                      <w:sz w:val="32"/>
                      <w:szCs w:val="27"/>
                    </w:rPr>
                    <w:t>淡路夢舞台</w:t>
                  </w:r>
                  <w:r w:rsidRPr="00EC7D7A">
                    <w:rPr>
                      <w:rFonts w:ascii="微軟正黑體" w:eastAsia="微軟正黑體" w:hAnsi="微軟正黑體" w:cs="新細明體"/>
                      <w:color w:val="000000"/>
                      <w:kern w:val="0"/>
                      <w:sz w:val="22"/>
                      <w:szCs w:val="18"/>
                    </w:rPr>
                    <w:br/>
                    <w:t>淡路夢舞台為日本著名建築師安藤忠雄的感動之作，原先安藤忠雄受邀在淡路夢舞台前身的土地上設計建造一座高爾夫球場，但是當安藤忠雄來到了一棵樹都沒有的荒蕪山頭後，便大受震撼，這片山正是為了關西機場填海造陸因而成了一片不毛之地，面對這片因為繁榮而被犧牲的土地，被剝奪走的綠意又要如何還予大地呢。於是安藤忠雄便想方設法說服.打動了兵庫縣知事與議會，使得這裡被政府買下並成功地保留了下來，並交由安藤忠雄親自規劃設計一座自然與人類.文化與共生的公園，讓淡路島的美麗風景再生綻放。淡路夢舞台於2000年完工並作為園藝博覽會「Japan Flora 2000」的會場啟用，其中最具代表性的百段苑.貝之濱.野外劇場.國際會議場都非常值得一看，整座建築就像一場自然與人共生的劇場。直至今日來到這裡，站在淡路夢舞台遙望廣闊無際的大海，再看看身旁被綠植包容的建築，美麗的建築奇蹟仍在繼續上演。</w:t>
                  </w:r>
                  <w:r w:rsidRPr="00EC7D7A">
                    <w:rPr>
                      <w:rFonts w:ascii="微軟正黑體" w:eastAsia="微軟正黑體" w:hAnsi="微軟正黑體" w:cs="新細明體"/>
                      <w:color w:val="000000"/>
                      <w:kern w:val="0"/>
                      <w:sz w:val="22"/>
                      <w:szCs w:val="18"/>
                    </w:rPr>
                    <w:br/>
                  </w:r>
                  <w:r w:rsidRPr="00EC7D7A">
                    <w:rPr>
                      <w:rFonts w:ascii="微軟正黑體" w:eastAsia="微軟正黑體" w:hAnsi="微軟正黑體" w:cs="新細明體"/>
                      <w:noProof/>
                      <w:color w:val="000000"/>
                      <w:kern w:val="0"/>
                      <w:sz w:val="22"/>
                      <w:szCs w:val="18"/>
                    </w:rPr>
                    <w:drawing>
                      <wp:inline distT="0" distB="0" distL="0" distR="0" wp14:anchorId="709DB5F2" wp14:editId="38C3E260">
                        <wp:extent cx="6000750" cy="2533650"/>
                        <wp:effectExtent l="0" t="0" r="0" b="0"/>
                        <wp:docPr id="10" name="圖片 10" descr="淡路夢舞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淡路夢舞台"/>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00750" cy="2533650"/>
                                </a:xfrm>
                                <a:prstGeom prst="rect">
                                  <a:avLst/>
                                </a:prstGeom>
                                <a:noFill/>
                                <a:ln>
                                  <a:noFill/>
                                </a:ln>
                              </pic:spPr>
                            </pic:pic>
                          </a:graphicData>
                        </a:graphic>
                      </wp:inline>
                    </w:drawing>
                  </w:r>
                </w:p>
              </w:tc>
            </w:tr>
            <w:tr w:rsidR="00201361" w:rsidRPr="00EC7D7A" w14:paraId="754C7E00" w14:textId="77777777">
              <w:trPr>
                <w:tblCellSpacing w:w="22" w:type="dxa"/>
                <w:jc w:val="center"/>
              </w:trPr>
              <w:tc>
                <w:tcPr>
                  <w:tcW w:w="0" w:type="auto"/>
                  <w:vAlign w:val="center"/>
                </w:tcPr>
                <w:p w14:paraId="25FDB3B6" w14:textId="77777777" w:rsidR="00201361" w:rsidRDefault="00201361" w:rsidP="00201361">
                  <w:pPr>
                    <w:widowControl/>
                    <w:spacing w:beforeLines="50" w:before="180"/>
                    <w:jc w:val="center"/>
                    <w:rPr>
                      <w:rFonts w:ascii="微軟正黑體" w:eastAsia="微軟正黑體" w:hAnsi="微軟正黑體" w:cs="新細明體"/>
                      <w:noProof/>
                      <w:color w:val="000000"/>
                      <w:kern w:val="0"/>
                      <w:sz w:val="22"/>
                      <w:szCs w:val="18"/>
                    </w:rPr>
                  </w:pPr>
                  <w:r w:rsidRPr="003B3867">
                    <w:rPr>
                      <w:rFonts w:ascii="微軟正黑體" w:eastAsia="微軟正黑體" w:hAnsi="微軟正黑體" w:cs="新細明體"/>
                      <w:noProof/>
                      <w:kern w:val="0"/>
                      <w:sz w:val="32"/>
                      <w:szCs w:val="24"/>
                    </w:rPr>
                    <w:lastRenderedPageBreak/>
                    <w:drawing>
                      <wp:inline distT="0" distB="0" distL="0" distR="0" wp14:anchorId="2395E598" wp14:editId="4895B5E2">
                        <wp:extent cx="828675" cy="190500"/>
                        <wp:effectExtent l="0" t="0" r="9525" b="0"/>
                        <wp:docPr id="220783234" name="圖片 220783234" descr="https://intranet.travel4u.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ranet.travel4u.com.tw/images/20030805-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1010"/>
                    <w:gridCol w:w="1453"/>
                    <w:gridCol w:w="1453"/>
                    <w:gridCol w:w="2966"/>
                    <w:gridCol w:w="1276"/>
                    <w:gridCol w:w="1276"/>
                  </w:tblGrid>
                  <w:tr w:rsidR="00201361" w:rsidRPr="003B3867" w14:paraId="5B7AC884"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0E41893"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天數</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198F6F82"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出發時間</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2EB5993B"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抵達時間</w:t>
                        </w:r>
                      </w:p>
                    </w:tc>
                    <w:tc>
                      <w:tcPr>
                        <w:tcW w:w="1572"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07C43F75"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EC328E0"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003C3C8"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航班編號</w:t>
                        </w:r>
                      </w:p>
                    </w:tc>
                  </w:tr>
                  <w:tr w:rsidR="00201361" w:rsidRPr="003B3867" w14:paraId="2D88FC59"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06B4959"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第1天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EE98331"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08:40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F5AE0EA"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12:20</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C73636D"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1BA0E16"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BB3264"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JX8300</w:t>
                        </w:r>
                      </w:p>
                    </w:tc>
                  </w:tr>
                  <w:tr w:rsidR="00201361" w:rsidRPr="003B3867" w14:paraId="6EDCB197"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B45A9E3"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第6天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A935536"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13:20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138DA40"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15:15</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D1996BA"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B8305E"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A2454F9" w14:textId="77777777" w:rsidR="00201361" w:rsidRPr="003B3867" w:rsidRDefault="00201361" w:rsidP="00201361">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JX8301</w:t>
                        </w:r>
                      </w:p>
                    </w:tc>
                  </w:tr>
                </w:tbl>
                <w:p w14:paraId="283B6A32" w14:textId="77777777" w:rsidR="00201361" w:rsidRDefault="00201361" w:rsidP="00EC7D7A">
                  <w:pPr>
                    <w:widowControl/>
                    <w:spacing w:line="0" w:lineRule="atLeast"/>
                    <w:rPr>
                      <w:rFonts w:ascii="微軟正黑體" w:eastAsia="微軟正黑體" w:hAnsi="微軟正黑體" w:cs="新細明體"/>
                      <w:noProof/>
                      <w:color w:val="000000"/>
                      <w:kern w:val="0"/>
                      <w:sz w:val="22"/>
                      <w:szCs w:val="18"/>
                    </w:rPr>
                  </w:pPr>
                </w:p>
                <w:p w14:paraId="014CAB19" w14:textId="77777777" w:rsidR="00201361" w:rsidRPr="00EC7D7A" w:rsidRDefault="00201361" w:rsidP="00EC7D7A">
                  <w:pPr>
                    <w:widowControl/>
                    <w:spacing w:line="0" w:lineRule="atLeast"/>
                    <w:rPr>
                      <w:rFonts w:ascii="微軟正黑體" w:eastAsia="微軟正黑體" w:hAnsi="微軟正黑體" w:cs="新細明體" w:hint="eastAsia"/>
                      <w:noProof/>
                      <w:color w:val="000000"/>
                      <w:kern w:val="0"/>
                      <w:sz w:val="22"/>
                      <w:szCs w:val="18"/>
                    </w:rPr>
                  </w:pPr>
                </w:p>
              </w:tc>
            </w:tr>
          </w:tbl>
          <w:p w14:paraId="4BE51854" w14:textId="77777777" w:rsidR="00EC7D7A" w:rsidRPr="00EC7D7A" w:rsidRDefault="00EC7D7A" w:rsidP="00EC7D7A">
            <w:pPr>
              <w:widowControl/>
              <w:spacing w:line="0" w:lineRule="atLeast"/>
              <w:jc w:val="center"/>
              <w:rPr>
                <w:rFonts w:ascii="微軟正黑體" w:eastAsia="微軟正黑體" w:hAnsi="微軟正黑體" w:cs="新細明體"/>
                <w:color w:val="000000"/>
                <w:kern w:val="0"/>
                <w:sz w:val="22"/>
                <w:szCs w:val="18"/>
              </w:rPr>
            </w:pPr>
          </w:p>
        </w:tc>
      </w:tr>
      <w:tr w:rsidR="00EC7D7A" w:rsidRPr="00EC7D7A" w14:paraId="0ABDE202" w14:textId="77777777" w:rsidTr="00EC7D7A">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854"/>
            </w:tblGrid>
            <w:tr w:rsidR="00824BD5" w:rsidRPr="00EC7D7A" w14:paraId="37C10C67" w14:textId="77777777" w:rsidTr="00201361">
              <w:trPr>
                <w:tblCellSpacing w:w="0" w:type="dxa"/>
                <w:jc w:val="center"/>
              </w:trPr>
              <w:tc>
                <w:tcPr>
                  <w:tcW w:w="9854" w:type="dxa"/>
                  <w:vAlign w:val="center"/>
                  <w:hideMark/>
                </w:tcPr>
                <w:p w14:paraId="25F4B499" w14:textId="564BBB7A" w:rsidR="00824BD5" w:rsidRPr="00EC7D7A" w:rsidRDefault="00824BD5" w:rsidP="00824BD5">
                  <w:pPr>
                    <w:widowControl/>
                    <w:spacing w:line="0" w:lineRule="atLeast"/>
                    <w:jc w:val="center"/>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lastRenderedPageBreak/>
                    <w:drawing>
                      <wp:inline distT="0" distB="0" distL="0" distR="0" wp14:anchorId="2CF41627" wp14:editId="477042EA">
                        <wp:extent cx="790575" cy="190500"/>
                        <wp:effectExtent l="0" t="0" r="9525" b="0"/>
                        <wp:docPr id="9" name="圖片 9" descr="https://intranet.travel4u.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tranet.travel4u.com.tw/images_B2B/print/schedule.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c>
            </w:tr>
            <w:tr w:rsidR="00EC7D7A" w:rsidRPr="00EC7D7A" w14:paraId="5B79C0C3" w14:textId="77777777" w:rsidTr="00824BD5">
              <w:tblPrEx>
                <w:tblCellSpacing w:w="22" w:type="dxa"/>
              </w:tblPrEx>
              <w:trPr>
                <w:trHeight w:val="300"/>
                <w:tblCellSpacing w:w="22" w:type="dxa"/>
                <w:jc w:val="center"/>
              </w:trPr>
              <w:tc>
                <w:tcPr>
                  <w:tcW w:w="0" w:type="auto"/>
                  <w:vAlign w:val="center"/>
                  <w:hideMark/>
                </w:tcPr>
                <w:p w14:paraId="654321EF" w14:textId="77777777" w:rsidR="00EC7D7A" w:rsidRPr="00EC7D7A" w:rsidRDefault="00EC7D7A" w:rsidP="00EC7D7A">
                  <w:pPr>
                    <w:widowControl/>
                    <w:spacing w:line="0" w:lineRule="atLeast"/>
                    <w:rPr>
                      <w:rFonts w:ascii="微軟正黑體" w:eastAsia="微軟正黑體" w:hAnsi="微軟正黑體" w:cs="新細明體"/>
                      <w:b/>
                      <w:bCs/>
                      <w:color w:val="000000"/>
                      <w:kern w:val="0"/>
                      <w:sz w:val="28"/>
                      <w:szCs w:val="23"/>
                    </w:rPr>
                  </w:pPr>
                  <w:r w:rsidRPr="00EC7D7A">
                    <w:rPr>
                      <w:rFonts w:ascii="微軟正黑體" w:eastAsia="微軟正黑體" w:hAnsi="微軟正黑體" w:cs="Segoe UI Symbol"/>
                      <w:b/>
                      <w:bCs/>
                      <w:color w:val="CC3366"/>
                      <w:kern w:val="0"/>
                      <w:sz w:val="28"/>
                      <w:szCs w:val="23"/>
                    </w:rPr>
                    <w:t>★</w:t>
                  </w:r>
                  <w:r w:rsidRPr="00EC7D7A">
                    <w:rPr>
                      <w:rFonts w:ascii="微軟正黑體" w:eastAsia="微軟正黑體" w:hAnsi="微軟正黑體" w:cs="新細明體"/>
                      <w:b/>
                      <w:bCs/>
                      <w:color w:val="CC3366"/>
                      <w:kern w:val="0"/>
                      <w:sz w:val="28"/>
                      <w:szCs w:val="23"/>
                    </w:rPr>
                    <w:t> </w:t>
                  </w:r>
                  <w:r w:rsidRPr="00EC7D7A">
                    <w:rPr>
                      <w:rFonts w:ascii="微軟正黑體" w:eastAsia="微軟正黑體" w:hAnsi="微軟正黑體" w:cs="新細明體"/>
                      <w:b/>
                      <w:bCs/>
                      <w:color w:val="000000"/>
                      <w:kern w:val="0"/>
                      <w:sz w:val="28"/>
                      <w:szCs w:val="23"/>
                    </w:rPr>
                    <w:t>第 1 天 台中／高松空港－『日本重要傳統建築群』倉敷運河美觀地區（青垂柳粉白塊、紅磚牆覆滿長春藤，浪漫氣氛中透露出昔日富庶景象）－日本三大名園:岡山後樂園－夜宿～山陽岡山縣</w:t>
                  </w:r>
                </w:p>
              </w:tc>
            </w:tr>
            <w:tr w:rsidR="00EC7D7A" w:rsidRPr="00EC7D7A" w14:paraId="1667FB98" w14:textId="77777777" w:rsidTr="00824BD5">
              <w:tblPrEx>
                <w:tblCellSpacing w:w="22" w:type="dxa"/>
              </w:tblPrEx>
              <w:trPr>
                <w:tblCellSpacing w:w="22" w:type="dxa"/>
                <w:jc w:val="center"/>
              </w:trPr>
              <w:tc>
                <w:tcPr>
                  <w:tcW w:w="0" w:type="auto"/>
                  <w:vAlign w:val="center"/>
                  <w:hideMark/>
                </w:tcPr>
                <w:p w14:paraId="68E4EB1A"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岡山後樂園</w:t>
                  </w:r>
                </w:p>
                <w:p w14:paraId="311C44B9"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日本三大名園之一的岡山後樂園，與水戶的偕樂園、金澤的兼六園並稱日本三大名園，以南邊的岡山城為背景，是一片廣大的池泉迴遊式庭院，因城主仰慕中國名將范仲淹的名詩「先天下之憂而憂，後天下之樂而樂」因而取名─後樂園。</w:t>
                  </w:r>
                </w:p>
                <w:p w14:paraId="248545D9"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倉敷美觀地區</w:t>
                  </w:r>
                </w:p>
                <w:p w14:paraId="27D56B1A"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被選為國家傳統重要建造務群保存地區。沿著倉敷川種植一排柳樹及白色牆壁的倉庫並排，走在倉敷的街道上，感受江戶初期的老店、酒屋、飲食店，給您不一樣的老街風情。</w:t>
                  </w:r>
                </w:p>
                <w:p w14:paraId="417A930C" w14:textId="79372F8F" w:rsidR="00EC7D7A" w:rsidRPr="00824BD5" w:rsidRDefault="00EC7D7A" w:rsidP="00824BD5">
                  <w:pPr>
                    <w:widowControl/>
                    <w:spacing w:line="0" w:lineRule="atLeast"/>
                    <w:jc w:val="center"/>
                    <w:rPr>
                      <w:rFonts w:ascii="微軟正黑體" w:eastAsia="微軟正黑體" w:hAnsi="微軟正黑體" w:cs="新細明體"/>
                      <w:color w:val="000000"/>
                      <w:kern w:val="0"/>
                      <w:sz w:val="22"/>
                    </w:rPr>
                  </w:pPr>
                  <w:r w:rsidRPr="00824BD5">
                    <w:rPr>
                      <w:rFonts w:ascii="微軟正黑體" w:eastAsia="微軟正黑體" w:hAnsi="微軟正黑體" w:cs="新細明體"/>
                      <w:noProof/>
                      <w:color w:val="000000"/>
                      <w:kern w:val="0"/>
                      <w:sz w:val="22"/>
                    </w:rPr>
                    <w:drawing>
                      <wp:inline distT="0" distB="0" distL="0" distR="0" wp14:anchorId="1FEADCA0" wp14:editId="3FFF7D21">
                        <wp:extent cx="2880000" cy="1691429"/>
                        <wp:effectExtent l="0" t="0" r="0" b="4445"/>
                        <wp:docPr id="8" name="圖片 8" descr="岡山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岡山後樂園"/>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24BD5">
                    <w:rPr>
                      <w:rFonts w:ascii="微軟正黑體" w:eastAsia="微軟正黑體" w:hAnsi="微軟正黑體" w:cs="新細明體" w:hint="eastAsia"/>
                      <w:color w:val="000000"/>
                      <w:kern w:val="0"/>
                      <w:sz w:val="22"/>
                    </w:rPr>
                    <w:t xml:space="preserve"> </w:t>
                  </w:r>
                  <w:r w:rsidRPr="00824BD5">
                    <w:rPr>
                      <w:rFonts w:ascii="微軟正黑體" w:eastAsia="微軟正黑體" w:hAnsi="微軟正黑體" w:cs="新細明體"/>
                      <w:noProof/>
                      <w:color w:val="000000"/>
                      <w:kern w:val="0"/>
                      <w:sz w:val="22"/>
                    </w:rPr>
                    <w:drawing>
                      <wp:inline distT="0" distB="0" distL="0" distR="0" wp14:anchorId="0597C557" wp14:editId="20DFAD13">
                        <wp:extent cx="2880000" cy="1691429"/>
                        <wp:effectExtent l="0" t="0" r="0" b="4445"/>
                        <wp:docPr id="7" name="圖片 7" descr="倉敷美觀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倉敷美觀地區"/>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EC7D7A" w:rsidRPr="00EC7D7A" w14:paraId="3717E6C0" w14:textId="77777777" w:rsidTr="00824BD5">
              <w:tblPrEx>
                <w:tblCellSpacing w:w="22" w:type="dxa"/>
              </w:tblPrEx>
              <w:trPr>
                <w:tblCellSpacing w:w="22" w:type="dxa"/>
                <w:jc w:val="center"/>
              </w:trPr>
              <w:tc>
                <w:tcPr>
                  <w:tcW w:w="0" w:type="auto"/>
                  <w:vAlign w:val="center"/>
                  <w:hideMark/>
                </w:tcPr>
                <w:tbl>
                  <w:tblPr>
                    <w:tblW w:w="9551"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311"/>
                    <w:gridCol w:w="4189"/>
                    <w:gridCol w:w="3051"/>
                  </w:tblGrid>
                  <w:tr w:rsidR="00EC7D7A" w:rsidRPr="00824BD5" w14:paraId="5CAF5C9C" w14:textId="77777777" w:rsidTr="00201361">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E2BAD98"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住宿：鷲羽山下電HOTEL 或 倉敷長春藤酒店 或 倉敷Seaside HOTEL 或 瀨戶內兒島HOTEL或同等級旅館</w:t>
                        </w:r>
                      </w:p>
                    </w:tc>
                  </w:tr>
                  <w:tr w:rsidR="00EC7D7A" w:rsidRPr="00824BD5" w14:paraId="6A285DED" w14:textId="77777777" w:rsidTr="00201361">
                    <w:trPr>
                      <w:trHeight w:val="300"/>
                      <w:tblCellSpacing w:w="0" w:type="dxa"/>
                      <w:jc w:val="center"/>
                    </w:trPr>
                    <w:tc>
                      <w:tcPr>
                        <w:tcW w:w="121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E80B5F2"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早餐X：溫暖的家</w:t>
                        </w:r>
                      </w:p>
                    </w:tc>
                    <w:tc>
                      <w:tcPr>
                        <w:tcW w:w="219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AD0E69F"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中餐X：機上套餐+特別贈送～精緻小壽司+天婦羅+綠茶￥2500</w:t>
                        </w:r>
                      </w:p>
                    </w:tc>
                    <w:tc>
                      <w:tcPr>
                        <w:tcW w:w="159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2C3634"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晚餐X：飯店迎賓宴會料理或飯店迎賓自助餐</w:t>
                        </w:r>
                      </w:p>
                    </w:tc>
                  </w:tr>
                </w:tbl>
                <w:p w14:paraId="29A842D0" w14:textId="77777777" w:rsidR="00EC7D7A" w:rsidRPr="00824BD5" w:rsidRDefault="00EC7D7A" w:rsidP="00EC7D7A">
                  <w:pPr>
                    <w:widowControl/>
                    <w:spacing w:line="0" w:lineRule="atLeast"/>
                    <w:jc w:val="center"/>
                    <w:rPr>
                      <w:rFonts w:ascii="微軟正黑體" w:eastAsia="微軟正黑體" w:hAnsi="微軟正黑體" w:cs="新細明體"/>
                      <w:kern w:val="0"/>
                      <w:sz w:val="22"/>
                    </w:rPr>
                  </w:pPr>
                </w:p>
              </w:tc>
            </w:tr>
            <w:tr w:rsidR="00EC7D7A" w:rsidRPr="00EC7D7A" w14:paraId="279609B8" w14:textId="77777777" w:rsidTr="00824BD5">
              <w:tblPrEx>
                <w:tblCellSpacing w:w="22" w:type="dxa"/>
              </w:tblPrEx>
              <w:trPr>
                <w:trHeight w:val="300"/>
                <w:tblCellSpacing w:w="22" w:type="dxa"/>
                <w:jc w:val="center"/>
              </w:trPr>
              <w:tc>
                <w:tcPr>
                  <w:tcW w:w="0" w:type="auto"/>
                  <w:vAlign w:val="center"/>
                  <w:hideMark/>
                </w:tcPr>
                <w:p w14:paraId="2AFC2EA4" w14:textId="77777777" w:rsidR="00EC7D7A" w:rsidRPr="00EC7D7A" w:rsidRDefault="00EC7D7A" w:rsidP="00EC7D7A">
                  <w:pPr>
                    <w:widowControl/>
                    <w:spacing w:line="0" w:lineRule="atLeast"/>
                    <w:rPr>
                      <w:rFonts w:ascii="微軟正黑體" w:eastAsia="微軟正黑體" w:hAnsi="微軟正黑體" w:cs="新細明體"/>
                      <w:b/>
                      <w:bCs/>
                      <w:color w:val="000000"/>
                      <w:kern w:val="0"/>
                      <w:sz w:val="28"/>
                      <w:szCs w:val="23"/>
                    </w:rPr>
                  </w:pPr>
                  <w:r w:rsidRPr="00EC7D7A">
                    <w:rPr>
                      <w:rFonts w:ascii="微軟正黑體" w:eastAsia="微軟正黑體" w:hAnsi="微軟正黑體" w:cs="Segoe UI Symbol"/>
                      <w:b/>
                      <w:bCs/>
                      <w:color w:val="CC3366"/>
                      <w:kern w:val="0"/>
                      <w:sz w:val="28"/>
                      <w:szCs w:val="23"/>
                    </w:rPr>
                    <w:t>★</w:t>
                  </w:r>
                  <w:r w:rsidRPr="00EC7D7A">
                    <w:rPr>
                      <w:rFonts w:ascii="微軟正黑體" w:eastAsia="微軟正黑體" w:hAnsi="微軟正黑體" w:cs="新細明體"/>
                      <w:b/>
                      <w:bCs/>
                      <w:color w:val="CC3366"/>
                      <w:kern w:val="0"/>
                      <w:sz w:val="28"/>
                      <w:szCs w:val="23"/>
                    </w:rPr>
                    <w:t> </w:t>
                  </w:r>
                  <w:r w:rsidRPr="00EC7D7A">
                    <w:rPr>
                      <w:rFonts w:ascii="微軟正黑體" w:eastAsia="微軟正黑體" w:hAnsi="微軟正黑體" w:cs="新細明體"/>
                      <w:b/>
                      <w:bCs/>
                      <w:color w:val="000000"/>
                      <w:kern w:val="0"/>
                      <w:sz w:val="28"/>
                      <w:szCs w:val="23"/>
                    </w:rPr>
                    <w:t>第 2 天 世界文化遺產:姬路城－六甲斜面登山纜車～六甲枝垂自然體感展望台～六甲花園露臺空中庭園－有馬溫泉舊街*散策*～千年古溫泉金之湯足湯體驗－道頓崛、心齋橋、御堂筋大道或梅田地下街－大阪</w:t>
                  </w:r>
                </w:p>
              </w:tc>
            </w:tr>
            <w:tr w:rsidR="00EC7D7A" w:rsidRPr="00EC7D7A" w14:paraId="5A031E0D" w14:textId="77777777" w:rsidTr="00824BD5">
              <w:tblPrEx>
                <w:tblCellSpacing w:w="22" w:type="dxa"/>
              </w:tblPrEx>
              <w:trPr>
                <w:tblCellSpacing w:w="22" w:type="dxa"/>
                <w:jc w:val="center"/>
              </w:trPr>
              <w:tc>
                <w:tcPr>
                  <w:tcW w:w="0" w:type="auto"/>
                  <w:vAlign w:val="center"/>
                  <w:hideMark/>
                </w:tcPr>
                <w:p w14:paraId="41FF9DE7"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姬路城</w:t>
                  </w:r>
                </w:p>
                <w:p w14:paraId="06597A64"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是日本少數幾座頗具規模的平山城，主體由白灰泥漆塗而成，從遠處眺望，好像是在飛的白鷺，因此也有白鷺城之美稱，外觀之美日本第一，被指定為特別史跡。</w:t>
                  </w:r>
                </w:p>
                <w:p w14:paraId="31B90F24"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有馬溫泉舊街</w:t>
                  </w:r>
                </w:p>
                <w:p w14:paraId="2386B67D"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神戶的後花園有馬溫泉，自古與道後和白濱溫泉並稱日本三大古湯。相傳行基菩薩、仁西上人與太閤秀吉等諸多歷史人物均曾造訪。</w:t>
                  </w:r>
                </w:p>
                <w:p w14:paraId="0213AE28"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日本最古老有馬溫泉『太閣之湯-金之湯』26種各式浴池+岩盤浴</w:t>
                  </w:r>
                </w:p>
                <w:p w14:paraId="480CF8B7"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太閣之湯(￥2900)歷史探訪有馬溫泉，太閣之湯，為日本歷史上知名溫泉之一。男湯女湯共計24種，另外還有岩盤浴，以及有馬傳統的金泉、銀泉和碳酸泉。有別於市場上六百日元的泡湯，此地豪華氣派的設計，不僅嘆為觀止，除了療癒身心外還可享受泡湯的樂趣</w:t>
                  </w:r>
                </w:p>
                <w:p w14:paraId="34AE6990"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道頓崛、心齋橋、御堂筋大道或梅田地下街</w:t>
                  </w:r>
                </w:p>
                <w:p w14:paraId="22148511"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p w14:paraId="0841A928" w14:textId="7C8F2F46" w:rsidR="00EC7D7A" w:rsidRPr="00824BD5" w:rsidRDefault="00EC7D7A" w:rsidP="00824BD5">
                  <w:pPr>
                    <w:widowControl/>
                    <w:spacing w:line="0" w:lineRule="atLeast"/>
                    <w:jc w:val="center"/>
                    <w:rPr>
                      <w:rFonts w:ascii="微軟正黑體" w:eastAsia="微軟正黑體" w:hAnsi="微軟正黑體" w:cs="新細明體"/>
                      <w:color w:val="000000"/>
                      <w:kern w:val="0"/>
                      <w:sz w:val="22"/>
                    </w:rPr>
                  </w:pPr>
                  <w:r w:rsidRPr="00824BD5">
                    <w:rPr>
                      <w:rFonts w:ascii="微軟正黑體" w:eastAsia="微軟正黑體" w:hAnsi="微軟正黑體" w:cs="新細明體"/>
                      <w:noProof/>
                      <w:color w:val="000000"/>
                      <w:kern w:val="0"/>
                      <w:sz w:val="22"/>
                    </w:rPr>
                    <w:drawing>
                      <wp:inline distT="0" distB="0" distL="0" distR="0" wp14:anchorId="2F859F26" wp14:editId="5EC40423">
                        <wp:extent cx="2880000" cy="1691429"/>
                        <wp:effectExtent l="0" t="0" r="0" b="4445"/>
                        <wp:docPr id="6" name="圖片 6" descr="姬路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姬路城"/>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24BD5">
                    <w:rPr>
                      <w:rFonts w:ascii="微軟正黑體" w:eastAsia="微軟正黑體" w:hAnsi="微軟正黑體" w:cs="新細明體"/>
                      <w:color w:val="000000"/>
                      <w:kern w:val="0"/>
                      <w:sz w:val="22"/>
                    </w:rPr>
                    <w:t xml:space="preserve"> </w:t>
                  </w:r>
                  <w:r w:rsidRPr="00824BD5">
                    <w:rPr>
                      <w:rFonts w:ascii="微軟正黑體" w:eastAsia="微軟正黑體" w:hAnsi="微軟正黑體" w:cs="新細明體"/>
                      <w:noProof/>
                      <w:color w:val="000000"/>
                      <w:kern w:val="0"/>
                      <w:sz w:val="22"/>
                    </w:rPr>
                    <w:drawing>
                      <wp:inline distT="0" distB="0" distL="0" distR="0" wp14:anchorId="47BCEE07" wp14:editId="549121A1">
                        <wp:extent cx="2880000" cy="1691429"/>
                        <wp:effectExtent l="0" t="0" r="0" b="4445"/>
                        <wp:docPr id="5" name="圖片 5" descr="有馬溫泉舊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有馬溫泉舊街"/>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EC7D7A" w:rsidRPr="00EC7D7A" w14:paraId="6275FC6A" w14:textId="77777777" w:rsidTr="00824BD5">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85"/>
                    <w:gridCol w:w="3185"/>
                    <w:gridCol w:w="3185"/>
                  </w:tblGrid>
                  <w:tr w:rsidR="00EC7D7A" w:rsidRPr="00824BD5" w14:paraId="7C96F92A" w14:textId="77777777" w:rsidTr="00824BD5">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4A4AD3E"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住宿：大阪蒙特利 或 大阪PLAZA 或 RODISSON Hotel Osaka 或 新今宮CHISUN STANDARD Osaka 或 心齋橋GRAND飯店</w:t>
                        </w:r>
                      </w:p>
                    </w:tc>
                  </w:tr>
                  <w:tr w:rsidR="00EC7D7A" w:rsidRPr="00824BD5" w14:paraId="130749BF" w14:textId="77777777" w:rsidTr="00824BD5">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6E1B1B3"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6AFA2A"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中餐X：A5黑毛和牛燒肉御膳￥2500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20C0ACE"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晚餐X：為方便逛街～敬請自理</w:t>
                        </w:r>
                      </w:p>
                    </w:tc>
                  </w:tr>
                </w:tbl>
                <w:p w14:paraId="19A4CDC0" w14:textId="77777777" w:rsidR="00EC7D7A" w:rsidRPr="00824BD5" w:rsidRDefault="00EC7D7A" w:rsidP="00EC7D7A">
                  <w:pPr>
                    <w:widowControl/>
                    <w:spacing w:line="0" w:lineRule="atLeast"/>
                    <w:jc w:val="center"/>
                    <w:rPr>
                      <w:rFonts w:ascii="微軟正黑體" w:eastAsia="微軟正黑體" w:hAnsi="微軟正黑體" w:cs="新細明體"/>
                      <w:kern w:val="0"/>
                      <w:sz w:val="22"/>
                    </w:rPr>
                  </w:pPr>
                </w:p>
              </w:tc>
            </w:tr>
            <w:tr w:rsidR="00EC7D7A" w:rsidRPr="00EC7D7A" w14:paraId="28F2CF8B" w14:textId="77777777" w:rsidTr="00824BD5">
              <w:tblPrEx>
                <w:tblCellSpacing w:w="22" w:type="dxa"/>
              </w:tblPrEx>
              <w:trPr>
                <w:trHeight w:val="300"/>
                <w:tblCellSpacing w:w="22" w:type="dxa"/>
                <w:jc w:val="center"/>
              </w:trPr>
              <w:tc>
                <w:tcPr>
                  <w:tcW w:w="0" w:type="auto"/>
                  <w:vAlign w:val="center"/>
                  <w:hideMark/>
                </w:tcPr>
                <w:p w14:paraId="63615B27" w14:textId="77777777" w:rsidR="00EC7D7A" w:rsidRPr="00EC7D7A" w:rsidRDefault="00EC7D7A" w:rsidP="00EC7D7A">
                  <w:pPr>
                    <w:widowControl/>
                    <w:spacing w:line="0" w:lineRule="atLeast"/>
                    <w:rPr>
                      <w:rFonts w:ascii="微軟正黑體" w:eastAsia="微軟正黑體" w:hAnsi="微軟正黑體" w:cs="新細明體"/>
                      <w:b/>
                      <w:bCs/>
                      <w:color w:val="000000"/>
                      <w:kern w:val="0"/>
                      <w:sz w:val="28"/>
                      <w:szCs w:val="23"/>
                    </w:rPr>
                  </w:pPr>
                  <w:r w:rsidRPr="00EC7D7A">
                    <w:rPr>
                      <w:rFonts w:ascii="微軟正黑體" w:eastAsia="微軟正黑體" w:hAnsi="微軟正黑體" w:cs="Segoe UI Symbol"/>
                      <w:b/>
                      <w:bCs/>
                      <w:color w:val="CC3366"/>
                      <w:kern w:val="0"/>
                      <w:sz w:val="28"/>
                      <w:szCs w:val="23"/>
                    </w:rPr>
                    <w:t>★</w:t>
                  </w:r>
                  <w:r w:rsidRPr="00EC7D7A">
                    <w:rPr>
                      <w:rFonts w:ascii="微軟正黑體" w:eastAsia="微軟正黑體" w:hAnsi="微軟正黑體" w:cs="新細明體"/>
                      <w:b/>
                      <w:bCs/>
                      <w:color w:val="CC3366"/>
                      <w:kern w:val="0"/>
                      <w:sz w:val="28"/>
                      <w:szCs w:val="23"/>
                    </w:rPr>
                    <w:t> </w:t>
                  </w:r>
                  <w:r w:rsidRPr="00EC7D7A">
                    <w:rPr>
                      <w:rFonts w:ascii="微軟正黑體" w:eastAsia="微軟正黑體" w:hAnsi="微軟正黑體" w:cs="新細明體"/>
                      <w:b/>
                      <w:bCs/>
                      <w:color w:val="000000"/>
                      <w:kern w:val="0"/>
                      <w:sz w:val="28"/>
                      <w:szCs w:val="23"/>
                    </w:rPr>
                    <w:t>第 3 天 大阪－全日自由活動～或建議自行前往道頓崛、心齋橋、御堂筋大道或梅田地下街－大阪</w:t>
                  </w:r>
                </w:p>
              </w:tc>
            </w:tr>
            <w:tr w:rsidR="00EC7D7A" w:rsidRPr="00EC7D7A" w14:paraId="114EE4EB" w14:textId="77777777" w:rsidTr="00824BD5">
              <w:tblPrEx>
                <w:tblCellSpacing w:w="22" w:type="dxa"/>
              </w:tblPrEx>
              <w:trPr>
                <w:tblCellSpacing w:w="22" w:type="dxa"/>
                <w:jc w:val="center"/>
              </w:trPr>
              <w:tc>
                <w:tcPr>
                  <w:tcW w:w="0" w:type="auto"/>
                  <w:vAlign w:val="center"/>
                  <w:hideMark/>
                </w:tcPr>
                <w:p w14:paraId="0610E250"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全日自由活動～今日建議自費前往日本環球影城。</w:t>
                  </w:r>
                </w:p>
                <w:p w14:paraId="50C6D03B"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日本環球影城</w:t>
                  </w:r>
                </w:p>
                <w:p w14:paraId="663CA529" w14:textId="77777777" w:rsidR="00A90CE0"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各具特色主題區，加上以電影和漫畫為主題的遊樂設施及表演，不僅景點特殊，還有餐廳、商店和街頭表演。 ★世界最大「 小小兵樂園」裡以新登場的「小小兵瘋狂乘車遊」為首。遊樂設施內的佈景是神偷格魯的住宅兼研究室。坐上格魯発明的特別座艙（乗坐物），邊旋繞觀察整個研究室，突然疾馳，又急速墜落的速度感，搭配世界最新銳高性能「雷射投影機系統」投影出鮮明 又色彩鮮豔的影像，讓人身歷其境體驗小小兵所呈現出的“瘋狂”臨場感。小小兵樂園另外設有許多被小小兵佔據的玩具店、點心製造工廠、甚至是小小兵們所獨自開發出來的遊戲，各式各樣的設施散步在園區各處。遊客只是在園區走動，也可感受到小小兵所帶來的“瘋狂”氣氛！</w:t>
                  </w:r>
                </w:p>
                <w:p w14:paraId="63C5302E" w14:textId="77777777" w:rsidR="00A90CE0"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 xml:space="preserve">★2014年7月15日亞洲首座「哈利波特魔法世界」正式於日本環球影城誕生！！體驗全新哈利波特魔法世界裡以壓倒性的規模及對細部的絕對堅持重現的「霍格華茲城堡」及巫師們的聚落「活米村」兩大區域。 「哈利波特禁忌之旅」:體驗最新技術4K呈現的清晰影像，跟著哈利波特一起翱翔天空之魔法的冒險，是一段讓您難以忘懷的旅程。 「鷹馬的飛行」: 由海格教導您接近鷹馬的正確方法後，乘坐魔法世界生物鷹馬一同翱翔天空，可以闔家同樂的遊樂設施。 「奧利凡德的商店」:在無數個魔杖盒直堆到天花板的店舖中，可親身體驗魔杖選擇它們的巫師的情境。 「霍格華茲特快車」:從位在倫敦王十字車站的九又四分之三月台出發，冒著蒸氣剛好抵達活米村車站。在列車旁邊還可看到車掌的身影。請務必跟他打聲招呼，一起拍張紀念照。 「三根掃帚～豬頭酒吧」: 活米村的老字號酒館兼旅店，深受霍格華茲魔法與巫術學院的老師及學生們喜愛。不僅有著名的奶油啤酒，還備有炸魚薯條及牧羊人派等英國傳統風味食物。 </w:t>
                  </w:r>
                </w:p>
                <w:p w14:paraId="762F57F9" w14:textId="0EB57E91"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各式各樣的街道風景和五花八門的當紅炸子雞電影卡通人物，不論大人小孩，主題樂園洋溢著讓您體驗到神奇又另人感動的夢。從娛樂設施開始，盡情享受洋溢著經典電影的世界之旅!! 人氣第一的好萊塢區「好萊塢夢雲霄飛車」、「太空幻想雲霄飛車」、「芝麻街4D電影魔術」、「妖魔鬼怪搖滾樂表演秀」；紐約區的「蜘蛛人驚魂歷險記」、「魔鬼終結者2、3D立體秀」；舊金山區的「浴火赤子情」；親善村的「大白鯊」；還有「侏羅紀公園乘船遊」、「水世界特技秀」、「日本環球影城・RE-BOOOOOOOORN・遊行」等，以及最夢幻、專屬於小朋友的不可思議國度的HelloKitty區的「Hello Kitty夢幻蛋糕杯」、「Hello Kitty蝴蝶結大收藏」及芝麻街區的「芝麻街大兜風」和史奴比區的「史奴比音響舞台歷險記」、「史努比雲霄飛車大競賽」等，一一解開電影導演史帝芬．史匹柏電影製作的秘密。多項娛樂設施、表演節目及各國風味餐飲設施、商品販賣。</w:t>
                  </w:r>
                </w:p>
              </w:tc>
            </w:tr>
            <w:tr w:rsidR="00EC7D7A" w:rsidRPr="00EC7D7A" w14:paraId="06AB8055" w14:textId="77777777" w:rsidTr="00824BD5">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85"/>
                    <w:gridCol w:w="3185"/>
                    <w:gridCol w:w="3185"/>
                  </w:tblGrid>
                  <w:tr w:rsidR="00EC7D7A" w:rsidRPr="00824BD5" w14:paraId="0C1FFF48" w14:textId="77777777" w:rsidTr="00824BD5">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AB0CFC9"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住宿：大阪蒙特利 或 大阪PLAZA 或 RODISSON Hotel Osaka 或 新今宮CHISUN STANDARD Osaka 或 心齋橋GRAND飯店</w:t>
                        </w:r>
                      </w:p>
                    </w:tc>
                  </w:tr>
                  <w:tr w:rsidR="00EC7D7A" w:rsidRPr="00824BD5" w14:paraId="19E910C2" w14:textId="77777777" w:rsidTr="00824BD5">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291158B"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2F44BAA"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中餐X：為方便逛街～敬請自理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1078E41"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晚餐X：為方便逛街～敬請自理</w:t>
                        </w:r>
                      </w:p>
                    </w:tc>
                  </w:tr>
                </w:tbl>
                <w:p w14:paraId="1D349E59" w14:textId="77777777" w:rsidR="00EC7D7A" w:rsidRPr="00824BD5" w:rsidRDefault="00EC7D7A" w:rsidP="00EC7D7A">
                  <w:pPr>
                    <w:widowControl/>
                    <w:spacing w:line="0" w:lineRule="atLeast"/>
                    <w:jc w:val="center"/>
                    <w:rPr>
                      <w:rFonts w:ascii="微軟正黑體" w:eastAsia="微軟正黑體" w:hAnsi="微軟正黑體" w:cs="新細明體"/>
                      <w:kern w:val="0"/>
                      <w:sz w:val="22"/>
                    </w:rPr>
                  </w:pPr>
                </w:p>
              </w:tc>
            </w:tr>
            <w:tr w:rsidR="00EC7D7A" w:rsidRPr="00EC7D7A" w14:paraId="16125E4C" w14:textId="77777777" w:rsidTr="00824BD5">
              <w:tblPrEx>
                <w:tblCellSpacing w:w="22" w:type="dxa"/>
              </w:tblPrEx>
              <w:trPr>
                <w:trHeight w:val="300"/>
                <w:tblCellSpacing w:w="22" w:type="dxa"/>
                <w:jc w:val="center"/>
              </w:trPr>
              <w:tc>
                <w:tcPr>
                  <w:tcW w:w="0" w:type="auto"/>
                  <w:vAlign w:val="center"/>
                  <w:hideMark/>
                </w:tcPr>
                <w:p w14:paraId="7C66FD5A" w14:textId="77777777" w:rsidR="00EC7D7A" w:rsidRPr="00EC7D7A" w:rsidRDefault="00EC7D7A" w:rsidP="00EC7D7A">
                  <w:pPr>
                    <w:widowControl/>
                    <w:spacing w:line="0" w:lineRule="atLeast"/>
                    <w:rPr>
                      <w:rFonts w:ascii="微軟正黑體" w:eastAsia="微軟正黑體" w:hAnsi="微軟正黑體" w:cs="新細明體"/>
                      <w:b/>
                      <w:bCs/>
                      <w:color w:val="000000"/>
                      <w:kern w:val="0"/>
                      <w:sz w:val="28"/>
                      <w:szCs w:val="23"/>
                    </w:rPr>
                  </w:pPr>
                  <w:r w:rsidRPr="00EC7D7A">
                    <w:rPr>
                      <w:rFonts w:ascii="微軟正黑體" w:eastAsia="微軟正黑體" w:hAnsi="微軟正黑體" w:cs="Segoe UI Symbol"/>
                      <w:b/>
                      <w:bCs/>
                      <w:color w:val="CC3366"/>
                      <w:kern w:val="0"/>
                      <w:sz w:val="28"/>
                      <w:szCs w:val="23"/>
                    </w:rPr>
                    <w:t>★</w:t>
                  </w:r>
                  <w:r w:rsidRPr="00EC7D7A">
                    <w:rPr>
                      <w:rFonts w:ascii="微軟正黑體" w:eastAsia="微軟正黑體" w:hAnsi="微軟正黑體" w:cs="新細明體"/>
                      <w:b/>
                      <w:bCs/>
                      <w:color w:val="CC3366"/>
                      <w:kern w:val="0"/>
                      <w:sz w:val="28"/>
                      <w:szCs w:val="23"/>
                    </w:rPr>
                    <w:t> </w:t>
                  </w:r>
                  <w:r w:rsidRPr="00EC7D7A">
                    <w:rPr>
                      <w:rFonts w:ascii="微軟正黑體" w:eastAsia="微軟正黑體" w:hAnsi="微軟正黑體" w:cs="新細明體"/>
                      <w:b/>
                      <w:bCs/>
                      <w:color w:val="000000"/>
                      <w:kern w:val="0"/>
                      <w:sz w:val="28"/>
                      <w:szCs w:val="23"/>
                    </w:rPr>
                    <w:t>第 4 天 明石大橋(日本最長的吊橋)～舞子海上玻璃遊步道．乘電梯登上迴遊展望台－安藤忠雄代表作．強調自然共生～淡路夢舞台－阿波舞會館～觀賞有趣的德島傳統祭典舞蹈－米其林三星美景:栗林公園(典型日本庭園、75萬平方公尺的繪畫世界)－香川縣</w:t>
                  </w:r>
                </w:p>
              </w:tc>
            </w:tr>
            <w:tr w:rsidR="00EC7D7A" w:rsidRPr="00EC7D7A" w14:paraId="192B5BA9" w14:textId="77777777" w:rsidTr="00824BD5">
              <w:tblPrEx>
                <w:tblCellSpacing w:w="22" w:type="dxa"/>
              </w:tblPrEx>
              <w:trPr>
                <w:tblCellSpacing w:w="22" w:type="dxa"/>
                <w:jc w:val="center"/>
              </w:trPr>
              <w:tc>
                <w:tcPr>
                  <w:tcW w:w="0" w:type="auto"/>
                  <w:vAlign w:val="center"/>
                  <w:hideMark/>
                </w:tcPr>
                <w:p w14:paraId="59B83764" w14:textId="77777777" w:rsidR="00EC7D7A" w:rsidRPr="00EC7D7A" w:rsidRDefault="00EC7D7A" w:rsidP="00EC7D7A">
                  <w:pPr>
                    <w:widowControl/>
                    <w:spacing w:line="0" w:lineRule="atLeast"/>
                    <w:outlineLvl w:val="4"/>
                    <w:rPr>
                      <w:rFonts w:ascii="微軟正黑體" w:eastAsia="微軟正黑體" w:hAnsi="微軟正黑體" w:cs="新細明體"/>
                      <w:b/>
                      <w:bCs/>
                      <w:color w:val="000000"/>
                      <w:kern w:val="0"/>
                      <w:szCs w:val="20"/>
                    </w:rPr>
                  </w:pPr>
                  <w:r w:rsidRPr="00EC7D7A">
                    <w:rPr>
                      <w:rFonts w:ascii="微軟正黑體" w:eastAsia="微軟正黑體" w:hAnsi="微軟正黑體" w:cs="新細明體"/>
                      <w:b/>
                      <w:bCs/>
                      <w:color w:val="000000"/>
                      <w:kern w:val="0"/>
                      <w:szCs w:val="20"/>
                    </w:rPr>
                    <w:t>明石大橋(日本最長的吊橋)～舞子海上玻璃遊步道．乘電梯登上迴遊展望台</w:t>
                  </w:r>
                </w:p>
                <w:p w14:paraId="0B31D07F"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明石大橋全長三九一一公尺長，當時設計工程時全長為3910公尺，因1995年阪神大地震時地層變動，導致延長了一公尺，將帶領各位貴賓登上明石大橋墩，讓您與明石大橋更接近，可見橋樑當時建設時的艱難及壯觀，美景盡收眼底，一份莫名的感動湧上心頭！</w:t>
                  </w:r>
                </w:p>
                <w:p w14:paraId="11185176" w14:textId="77777777" w:rsidR="00EC7D7A" w:rsidRPr="00EC7D7A" w:rsidRDefault="00EC7D7A" w:rsidP="00EC7D7A">
                  <w:pPr>
                    <w:widowControl/>
                    <w:spacing w:line="0" w:lineRule="atLeast"/>
                    <w:outlineLvl w:val="4"/>
                    <w:rPr>
                      <w:rFonts w:ascii="微軟正黑體" w:eastAsia="微軟正黑體" w:hAnsi="微軟正黑體" w:cs="新細明體"/>
                      <w:b/>
                      <w:bCs/>
                      <w:color w:val="000000"/>
                      <w:kern w:val="0"/>
                      <w:szCs w:val="20"/>
                    </w:rPr>
                  </w:pPr>
                  <w:r w:rsidRPr="00EC7D7A">
                    <w:rPr>
                      <w:rFonts w:ascii="微軟正黑體" w:eastAsia="微軟正黑體" w:hAnsi="微軟正黑體" w:cs="新細明體"/>
                      <w:b/>
                      <w:bCs/>
                      <w:color w:val="000000"/>
                      <w:kern w:val="0"/>
                      <w:szCs w:val="20"/>
                    </w:rPr>
                    <w:t>淡路夢舞台</w:t>
                  </w:r>
                </w:p>
                <w:p w14:paraId="6CF9CD9E"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淡路夢舞台為日本著名建築師安藤忠雄的感動之作，原先安藤忠雄受邀在淡路夢舞台前身的土地上設計建造一座高爾夫球場，但是當安藤忠雄來到了一棵樹都沒有的荒蕪山頭後，便大受震撼，這片山正是為了關西機場填海造陸因而成了一片不毛之地，面對這片因為繁榮而被犧牲的土地，被剝奪走的綠意又要如何還予大地呢。於是安藤忠雄便想方設法說服.打動了兵庫縣知事與議會，使得這裡被政府買下並成功地保留了下來，並交由安藤忠雄親自規劃設計一座自然與人類.文化與共生的公園，讓淡路島的美麗風景再生綻放。淡路夢舞台於2000年完工並作為園藝博覽會「Japan Flora 2000」的會場啟用，其中最具代表性的百段苑.貝之濱.野外劇場.國際會議場都非常值得一看，整座建築就像一場自然與人共生的劇場。直至今日來到這裡，站在淡路夢舞台遙望廣闊無際的大海，再看看身旁被綠植包容的建築，美麗的建築奇蹟仍在繼續上演。</w:t>
                  </w:r>
                </w:p>
                <w:p w14:paraId="4652179D" w14:textId="77777777" w:rsidR="00EC7D7A" w:rsidRPr="00EC7D7A" w:rsidRDefault="00EC7D7A" w:rsidP="00EC7D7A">
                  <w:pPr>
                    <w:widowControl/>
                    <w:spacing w:line="0" w:lineRule="atLeast"/>
                    <w:outlineLvl w:val="4"/>
                    <w:rPr>
                      <w:rFonts w:ascii="微軟正黑體" w:eastAsia="微軟正黑體" w:hAnsi="微軟正黑體" w:cs="新細明體"/>
                      <w:b/>
                      <w:bCs/>
                      <w:color w:val="000000"/>
                      <w:kern w:val="0"/>
                      <w:szCs w:val="20"/>
                    </w:rPr>
                  </w:pPr>
                  <w:r w:rsidRPr="00EC7D7A">
                    <w:rPr>
                      <w:rFonts w:ascii="微軟正黑體" w:eastAsia="微軟正黑體" w:hAnsi="微軟正黑體" w:cs="新細明體"/>
                      <w:b/>
                      <w:bCs/>
                      <w:color w:val="000000"/>
                      <w:kern w:val="0"/>
                      <w:szCs w:val="20"/>
                    </w:rPr>
                    <w:t>阿波舞會館</w:t>
                  </w:r>
                </w:p>
                <w:p w14:paraId="5660CD8E"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阿波舞為四國德島著名傳統舞蹈，而網羅馳名世界的阿波舞資料於一堂的「阿波舞會館」誕生於1999年7月。阿波舞已有400年的歷史，起源是在德島縣（古代的阿波國）開始盛行的一種盆舞，目前仍以德島市所舉辦的最為盛大，為四國三大祭典、日本三大盆舞之一，另外與高圓寺阿波舞及南越谷阿波舞祭典合稱日本三大阿波舞。</w:t>
                  </w:r>
                </w:p>
                <w:p w14:paraId="5ABAB386" w14:textId="77777777" w:rsidR="00EC7D7A" w:rsidRPr="00EC7D7A" w:rsidRDefault="00EC7D7A" w:rsidP="00EC7D7A">
                  <w:pPr>
                    <w:widowControl/>
                    <w:spacing w:line="0" w:lineRule="atLeast"/>
                    <w:outlineLvl w:val="4"/>
                    <w:rPr>
                      <w:rFonts w:ascii="微軟正黑體" w:eastAsia="微軟正黑體" w:hAnsi="微軟正黑體" w:cs="新細明體"/>
                      <w:b/>
                      <w:bCs/>
                      <w:color w:val="000000"/>
                      <w:kern w:val="0"/>
                      <w:szCs w:val="20"/>
                    </w:rPr>
                  </w:pPr>
                  <w:r w:rsidRPr="00EC7D7A">
                    <w:rPr>
                      <w:rFonts w:ascii="微軟正黑體" w:eastAsia="微軟正黑體" w:hAnsi="微軟正黑體" w:cs="新細明體"/>
                      <w:b/>
                      <w:bCs/>
                      <w:color w:val="000000"/>
                      <w:kern w:val="0"/>
                      <w:szCs w:val="20"/>
                    </w:rPr>
                    <w:t>栗林公園</w:t>
                  </w:r>
                </w:p>
                <w:p w14:paraId="47860DF2"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以翠綠的紫雲山為背景，公園總面積約23萬坪(約3.5個東京巨蛋)，是日本最大最廣的庭園。園內共建造有六個池塘和13座假山，其中區分為池泉迴遊式的南庭以及西洋風的北庭，屬於江戶時代的大名庭園。栗林公園雖然沒被列入「日本三大名園」，但卻是日本最大最廣的庭園，而且可以說是四國(高松)最著名的景勝地，所以是旅遊四國的觀光團必定的行程。</w:t>
                  </w:r>
                </w:p>
                <w:p w14:paraId="7CD1D6D3" w14:textId="483D322A" w:rsidR="00EC7D7A" w:rsidRPr="00EC7D7A" w:rsidRDefault="00EC7D7A" w:rsidP="00824BD5">
                  <w:pPr>
                    <w:widowControl/>
                    <w:spacing w:line="0" w:lineRule="atLeast"/>
                    <w:jc w:val="center"/>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noProof/>
                      <w:color w:val="000000"/>
                      <w:kern w:val="0"/>
                      <w:sz w:val="22"/>
                      <w:szCs w:val="18"/>
                    </w:rPr>
                    <w:drawing>
                      <wp:inline distT="0" distB="0" distL="0" distR="0" wp14:anchorId="6213995B" wp14:editId="49FB9BB4">
                        <wp:extent cx="2880000" cy="1691429"/>
                        <wp:effectExtent l="0" t="0" r="0" b="4445"/>
                        <wp:docPr id="4" name="圖片 4" descr="阿波舞會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阿波舞會館"/>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24BD5">
                    <w:rPr>
                      <w:rFonts w:ascii="微軟正黑體" w:eastAsia="微軟正黑體" w:hAnsi="微軟正黑體" w:cs="新細明體" w:hint="eastAsia"/>
                      <w:color w:val="000000"/>
                      <w:kern w:val="0"/>
                      <w:sz w:val="22"/>
                      <w:szCs w:val="18"/>
                    </w:rPr>
                    <w:t xml:space="preserve"> </w:t>
                  </w:r>
                  <w:r w:rsidRPr="00EC7D7A">
                    <w:rPr>
                      <w:rFonts w:ascii="微軟正黑體" w:eastAsia="微軟正黑體" w:hAnsi="微軟正黑體" w:cs="新細明體"/>
                      <w:noProof/>
                      <w:color w:val="000000"/>
                      <w:kern w:val="0"/>
                      <w:sz w:val="22"/>
                      <w:szCs w:val="18"/>
                    </w:rPr>
                    <w:drawing>
                      <wp:inline distT="0" distB="0" distL="0" distR="0" wp14:anchorId="051DD8BF" wp14:editId="71A45FC9">
                        <wp:extent cx="2880000" cy="1691429"/>
                        <wp:effectExtent l="0" t="0" r="0" b="4445"/>
                        <wp:docPr id="3" name="圖片 3" descr="栗林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栗林公園"/>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EC7D7A" w:rsidRPr="00EC7D7A" w14:paraId="6B0D424F" w14:textId="77777777" w:rsidTr="00824BD5">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85"/>
                    <w:gridCol w:w="3185"/>
                    <w:gridCol w:w="3185"/>
                  </w:tblGrid>
                  <w:tr w:rsidR="00EC7D7A" w:rsidRPr="00EC7D7A" w14:paraId="466F6571" w14:textId="77777777" w:rsidTr="00824BD5">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F681160"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住宿：高松國際飯店 或 高松ROYAL PARK HOTEL 或 高松麗嘉Zest飯店 或 或新樺川觀光 或 SECOND STAGE櫻花莊溫泉飯店或同等級旅館</w:t>
                        </w:r>
                      </w:p>
                    </w:tc>
                  </w:tr>
                  <w:tr w:rsidR="00EC7D7A" w:rsidRPr="00EC7D7A" w14:paraId="35624A12" w14:textId="77777777" w:rsidTr="00824BD5">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A938A86"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3614CA"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中餐X：鳴門鯛魚風味御膳￥2700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AC8689E" w14:textId="77777777" w:rsidR="00EC7D7A" w:rsidRPr="00EC7D7A" w:rsidRDefault="00EC7D7A" w:rsidP="00EC7D7A">
                        <w:pPr>
                          <w:widowControl/>
                          <w:spacing w:line="0" w:lineRule="atLeast"/>
                          <w:rPr>
                            <w:rFonts w:ascii="微軟正黑體" w:eastAsia="微軟正黑體" w:hAnsi="微軟正黑體" w:cs="新細明體"/>
                            <w:color w:val="000000"/>
                            <w:kern w:val="0"/>
                            <w:sz w:val="22"/>
                            <w:szCs w:val="18"/>
                          </w:rPr>
                        </w:pPr>
                        <w:r w:rsidRPr="00EC7D7A">
                          <w:rPr>
                            <w:rFonts w:ascii="微軟正黑體" w:eastAsia="微軟正黑體" w:hAnsi="微軟正黑體" w:cs="新細明體"/>
                            <w:color w:val="000000"/>
                            <w:kern w:val="0"/>
                            <w:sz w:val="22"/>
                            <w:szCs w:val="18"/>
                          </w:rPr>
                          <w:t>晚餐X：飯店迎賓宴會料理或飯店迎賓自助餐</w:t>
                        </w:r>
                      </w:p>
                    </w:tc>
                  </w:tr>
                </w:tbl>
                <w:p w14:paraId="16C051C2" w14:textId="77777777" w:rsidR="00EC7D7A" w:rsidRPr="00EC7D7A" w:rsidRDefault="00EC7D7A" w:rsidP="00EC7D7A">
                  <w:pPr>
                    <w:widowControl/>
                    <w:spacing w:line="0" w:lineRule="atLeast"/>
                    <w:jc w:val="center"/>
                    <w:rPr>
                      <w:rFonts w:ascii="微軟正黑體" w:eastAsia="微軟正黑體" w:hAnsi="微軟正黑體" w:cs="新細明體"/>
                      <w:kern w:val="0"/>
                      <w:sz w:val="32"/>
                      <w:szCs w:val="24"/>
                    </w:rPr>
                  </w:pPr>
                </w:p>
              </w:tc>
            </w:tr>
            <w:tr w:rsidR="00EC7D7A" w:rsidRPr="00EC7D7A" w14:paraId="383E7E1D" w14:textId="77777777" w:rsidTr="00824BD5">
              <w:tblPrEx>
                <w:tblCellSpacing w:w="22" w:type="dxa"/>
              </w:tblPrEx>
              <w:trPr>
                <w:trHeight w:val="300"/>
                <w:tblCellSpacing w:w="22" w:type="dxa"/>
                <w:jc w:val="center"/>
              </w:trPr>
              <w:tc>
                <w:tcPr>
                  <w:tcW w:w="0" w:type="auto"/>
                  <w:vAlign w:val="center"/>
                  <w:hideMark/>
                </w:tcPr>
                <w:p w14:paraId="76B5D1CC" w14:textId="77777777" w:rsidR="00EC7D7A" w:rsidRPr="00EC7D7A" w:rsidRDefault="00EC7D7A" w:rsidP="00EC7D7A">
                  <w:pPr>
                    <w:widowControl/>
                    <w:spacing w:line="0" w:lineRule="atLeast"/>
                    <w:rPr>
                      <w:rFonts w:ascii="微軟正黑體" w:eastAsia="微軟正黑體" w:hAnsi="微軟正黑體" w:cs="新細明體"/>
                      <w:b/>
                      <w:bCs/>
                      <w:color w:val="000000"/>
                      <w:kern w:val="0"/>
                      <w:sz w:val="28"/>
                      <w:szCs w:val="23"/>
                    </w:rPr>
                  </w:pPr>
                  <w:r w:rsidRPr="00EC7D7A">
                    <w:rPr>
                      <w:rFonts w:ascii="微軟正黑體" w:eastAsia="微軟正黑體" w:hAnsi="微軟正黑體" w:cs="Segoe UI Symbol"/>
                      <w:b/>
                      <w:bCs/>
                      <w:color w:val="CC3366"/>
                      <w:kern w:val="0"/>
                      <w:sz w:val="28"/>
                      <w:szCs w:val="23"/>
                    </w:rPr>
                    <w:t>★</w:t>
                  </w:r>
                  <w:r w:rsidRPr="00EC7D7A">
                    <w:rPr>
                      <w:rFonts w:ascii="微軟正黑體" w:eastAsia="微軟正黑體" w:hAnsi="微軟正黑體" w:cs="新細明體"/>
                      <w:b/>
                      <w:bCs/>
                      <w:color w:val="CC3366"/>
                      <w:kern w:val="0"/>
                      <w:sz w:val="28"/>
                      <w:szCs w:val="23"/>
                    </w:rPr>
                    <w:t> </w:t>
                  </w:r>
                  <w:r w:rsidRPr="00EC7D7A">
                    <w:rPr>
                      <w:rFonts w:ascii="微軟正黑體" w:eastAsia="微軟正黑體" w:hAnsi="微軟正黑體" w:cs="新細明體"/>
                      <w:b/>
                      <w:bCs/>
                      <w:color w:val="000000"/>
                      <w:kern w:val="0"/>
                      <w:sz w:val="28"/>
                      <w:szCs w:val="23"/>
                    </w:rPr>
                    <w:t>第 5 天 搭乘渡輪（瀨戶內海、島影相映美景）－小豆島觀光:金氏世界記錄最窄海峽～土瀏海峽(贈送證明書)－二十四瞳映畫村～電影: 24瞳拍攝場景－小豆島醬之鄉～一休庵</w:t>
                  </w:r>
                  <w:r w:rsidRPr="00EC7D7A">
                    <w:rPr>
                      <w:rFonts w:ascii="微軟正黑體" w:eastAsia="微軟正黑體" w:hAnsi="微軟正黑體" w:cs="Segoe UI Symbol"/>
                      <w:b/>
                      <w:bCs/>
                      <w:color w:val="000000"/>
                      <w:kern w:val="0"/>
                      <w:sz w:val="28"/>
                      <w:szCs w:val="23"/>
                    </w:rPr>
                    <w:t>★</w:t>
                  </w:r>
                  <w:r w:rsidRPr="00EC7D7A">
                    <w:rPr>
                      <w:rFonts w:ascii="微軟正黑體" w:eastAsia="微軟正黑體" w:hAnsi="微軟正黑體" w:cs="新細明體"/>
                      <w:b/>
                      <w:bCs/>
                      <w:color w:val="000000"/>
                      <w:kern w:val="0"/>
                      <w:sz w:val="28"/>
                      <w:szCs w:val="23"/>
                    </w:rPr>
                    <w:t>獨家:特別贈送神秘小禮物－橄欖公園～白色風車－寒霞溪～日本三大絕美溪谷之一(加贈單程觀景纜車)－郵輪港口搭船－香川溫泉</w:t>
                  </w:r>
                </w:p>
              </w:tc>
            </w:tr>
            <w:tr w:rsidR="00EC7D7A" w:rsidRPr="00EC7D7A" w14:paraId="278B2FEC" w14:textId="77777777" w:rsidTr="00824BD5">
              <w:tblPrEx>
                <w:tblCellSpacing w:w="22" w:type="dxa"/>
              </w:tblPrEx>
              <w:trPr>
                <w:tblCellSpacing w:w="22" w:type="dxa"/>
                <w:jc w:val="center"/>
              </w:trPr>
              <w:tc>
                <w:tcPr>
                  <w:tcW w:w="0" w:type="auto"/>
                  <w:vAlign w:val="center"/>
                  <w:hideMark/>
                </w:tcPr>
                <w:p w14:paraId="5078F3E1"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小豆島遊船觀光</w:t>
                  </w:r>
                </w:p>
                <w:p w14:paraId="4B30D44E"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在港口搭乘快艇遊船前往小豆島，沿途可欣賞瀨戶內海與海上島嶼的自然美景。</w:t>
                  </w:r>
                </w:p>
                <w:p w14:paraId="2B4D9ED0"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土瀏海峽</w:t>
                  </w:r>
                </w:p>
                <w:p w14:paraId="5BD2494F"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全長2.5公里，而寬度只有9.93公尺，是被公認為世界第一窄的海峽。</w:t>
                  </w:r>
                </w:p>
                <w:p w14:paraId="2D533AEF"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二十四瞳映畫村</w:t>
                  </w:r>
                </w:p>
                <w:p w14:paraId="6D08B77E"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是以電影和文學為主題的村莊。以著名的作家壺井榮所名著的二十四瞳，是敘述一位女教師和12位學童的感人故事。此電影的場景皆在此拍攝，至今仍就保留著當時拍攝的場景，課桌椅、老師的家、茶館、以及學童的作品，保存的相當完整。</w:t>
                  </w:r>
                </w:p>
                <w:p w14:paraId="0274405B"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橄欖公園、寒霞溪</w:t>
                  </w:r>
                </w:p>
                <w:p w14:paraId="40D5A5F8"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橄欖公園，小豆島是日本橄欖發祥地，園內有歐風建築和風車、香草園等。在橄欖紀念館內介紹橄欖從收穫到製成成品的過程。日本三大溪谷之一的寒霞溪，特別安排搭乘纜車，讓你在中漫步於自然美景中。寒霞溪由於自然景緻秀麗絕美，被列為日本三大美麗溪谷之一，島中部的寒霞溪是著名賞楓勝地，與九州耶馬溪、關東妙義山並列為日本三大賞景溪谷，搭乘纜車再走登山步道即到達山頂，天氣晴朗時，腳下瀨戶內海景觀一覽無遺。</w:t>
                  </w:r>
                </w:p>
                <w:p w14:paraId="5F4CFCCD" w14:textId="32642DC8" w:rsidR="00EC7D7A" w:rsidRPr="00824BD5" w:rsidRDefault="00EC7D7A" w:rsidP="00824BD5">
                  <w:pPr>
                    <w:widowControl/>
                    <w:spacing w:line="0" w:lineRule="atLeast"/>
                    <w:jc w:val="center"/>
                    <w:rPr>
                      <w:rFonts w:ascii="微軟正黑體" w:eastAsia="微軟正黑體" w:hAnsi="微軟正黑體" w:cs="新細明體"/>
                      <w:color w:val="000000"/>
                      <w:kern w:val="0"/>
                      <w:sz w:val="22"/>
                    </w:rPr>
                  </w:pPr>
                  <w:r w:rsidRPr="00824BD5">
                    <w:rPr>
                      <w:rFonts w:ascii="微軟正黑體" w:eastAsia="微軟正黑體" w:hAnsi="微軟正黑體" w:cs="新細明體"/>
                      <w:noProof/>
                      <w:color w:val="000000"/>
                      <w:kern w:val="0"/>
                      <w:sz w:val="22"/>
                    </w:rPr>
                    <w:drawing>
                      <wp:inline distT="0" distB="0" distL="0" distR="0" wp14:anchorId="4D5DB353" wp14:editId="36D3AD19">
                        <wp:extent cx="2880000" cy="1691429"/>
                        <wp:effectExtent l="0" t="0" r="0" b="4445"/>
                        <wp:docPr id="2" name="圖片 2"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橄欖公園"/>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24BD5">
                    <w:rPr>
                      <w:rFonts w:ascii="微軟正黑體" w:eastAsia="微軟正黑體" w:hAnsi="微軟正黑體" w:cs="新細明體" w:hint="eastAsia"/>
                      <w:color w:val="000000"/>
                      <w:kern w:val="0"/>
                      <w:sz w:val="22"/>
                    </w:rPr>
                    <w:t xml:space="preserve"> </w:t>
                  </w:r>
                  <w:r w:rsidRPr="00824BD5">
                    <w:rPr>
                      <w:rFonts w:ascii="微軟正黑體" w:eastAsia="微軟正黑體" w:hAnsi="微軟正黑體" w:cs="新細明體"/>
                      <w:noProof/>
                      <w:color w:val="000000"/>
                      <w:kern w:val="0"/>
                      <w:sz w:val="22"/>
                    </w:rPr>
                    <w:drawing>
                      <wp:inline distT="0" distB="0" distL="0" distR="0" wp14:anchorId="2B3C059B" wp14:editId="07DFFC03">
                        <wp:extent cx="2880000" cy="1691429"/>
                        <wp:effectExtent l="0" t="0" r="0" b="4445"/>
                        <wp:docPr id="1" name="圖片 1"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寒霞溪"/>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EC7D7A" w:rsidRPr="00EC7D7A" w14:paraId="4BD41E98" w14:textId="77777777" w:rsidTr="00824BD5">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85"/>
                    <w:gridCol w:w="3185"/>
                    <w:gridCol w:w="3185"/>
                  </w:tblGrid>
                  <w:tr w:rsidR="00EC7D7A" w:rsidRPr="00824BD5" w14:paraId="7FC39DFD" w14:textId="77777777" w:rsidTr="00824BD5">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1BA3658"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住宿：湯元琴參閣溫泉飯店 或 湯元金毘羅溫泉華之湯 紅梅亭 或 櫻之抄 或 雷歐瑪REOMA森之湯溫泉SPA飯店 或 SECOND STAGE櫻花莊溫泉飯店 或 新樺川觀光飯店 或 RIHGA ZEST飯店 或 丸龜大倉飯店</w:t>
                        </w:r>
                      </w:p>
                    </w:tc>
                  </w:tr>
                  <w:tr w:rsidR="00EC7D7A" w:rsidRPr="00824BD5" w14:paraId="7AECCC3E" w14:textId="77777777" w:rsidTr="00824BD5">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E90F2D1"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9BFF1CC"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中餐X：小豆島鄉村風味料理￥2500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3AC0FF5"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晚餐X：飯店迎賓宴會料理或飯店迎賓自助餐</w:t>
                        </w:r>
                      </w:p>
                    </w:tc>
                  </w:tr>
                </w:tbl>
                <w:p w14:paraId="69646719" w14:textId="77777777" w:rsidR="00EC7D7A" w:rsidRPr="00824BD5" w:rsidRDefault="00EC7D7A" w:rsidP="00EC7D7A">
                  <w:pPr>
                    <w:widowControl/>
                    <w:spacing w:line="0" w:lineRule="atLeast"/>
                    <w:jc w:val="center"/>
                    <w:rPr>
                      <w:rFonts w:ascii="微軟正黑體" w:eastAsia="微軟正黑體" w:hAnsi="微軟正黑體" w:cs="新細明體"/>
                      <w:kern w:val="0"/>
                      <w:sz w:val="22"/>
                    </w:rPr>
                  </w:pPr>
                </w:p>
              </w:tc>
            </w:tr>
            <w:tr w:rsidR="00EC7D7A" w:rsidRPr="00EC7D7A" w14:paraId="212AF5BC" w14:textId="77777777" w:rsidTr="00824BD5">
              <w:tblPrEx>
                <w:tblCellSpacing w:w="22" w:type="dxa"/>
              </w:tblPrEx>
              <w:trPr>
                <w:trHeight w:val="300"/>
                <w:tblCellSpacing w:w="22" w:type="dxa"/>
                <w:jc w:val="center"/>
              </w:trPr>
              <w:tc>
                <w:tcPr>
                  <w:tcW w:w="0" w:type="auto"/>
                  <w:vAlign w:val="center"/>
                  <w:hideMark/>
                </w:tcPr>
                <w:p w14:paraId="56053765" w14:textId="77777777" w:rsidR="00EC7D7A" w:rsidRPr="00EC7D7A" w:rsidRDefault="00EC7D7A" w:rsidP="00EC7D7A">
                  <w:pPr>
                    <w:widowControl/>
                    <w:spacing w:line="0" w:lineRule="atLeast"/>
                    <w:rPr>
                      <w:rFonts w:ascii="微軟正黑體" w:eastAsia="微軟正黑體" w:hAnsi="微軟正黑體" w:cs="新細明體"/>
                      <w:b/>
                      <w:bCs/>
                      <w:color w:val="000000"/>
                      <w:kern w:val="0"/>
                      <w:sz w:val="28"/>
                      <w:szCs w:val="23"/>
                    </w:rPr>
                  </w:pPr>
                  <w:r w:rsidRPr="00EC7D7A">
                    <w:rPr>
                      <w:rFonts w:ascii="微軟正黑體" w:eastAsia="微軟正黑體" w:hAnsi="微軟正黑體" w:cs="Segoe UI Symbol"/>
                      <w:b/>
                      <w:bCs/>
                      <w:color w:val="CC3366"/>
                      <w:kern w:val="0"/>
                      <w:sz w:val="28"/>
                      <w:szCs w:val="23"/>
                    </w:rPr>
                    <w:t>★</w:t>
                  </w:r>
                  <w:r w:rsidRPr="00EC7D7A">
                    <w:rPr>
                      <w:rFonts w:ascii="微軟正黑體" w:eastAsia="微軟正黑體" w:hAnsi="微軟正黑體" w:cs="新細明體"/>
                      <w:b/>
                      <w:bCs/>
                      <w:color w:val="CC3366"/>
                      <w:kern w:val="0"/>
                      <w:sz w:val="28"/>
                      <w:szCs w:val="23"/>
                    </w:rPr>
                    <w:t> </w:t>
                  </w:r>
                  <w:r w:rsidRPr="00EC7D7A">
                    <w:rPr>
                      <w:rFonts w:ascii="微軟正黑體" w:eastAsia="微軟正黑體" w:hAnsi="微軟正黑體" w:cs="新細明體"/>
                      <w:b/>
                      <w:bCs/>
                      <w:color w:val="000000"/>
                      <w:kern w:val="0"/>
                      <w:sz w:val="28"/>
                      <w:szCs w:val="23"/>
                    </w:rPr>
                    <w:t>第 6 天 海之守護神～金刀比羅宮－高松空港/台中</w:t>
                  </w:r>
                </w:p>
              </w:tc>
            </w:tr>
            <w:tr w:rsidR="00EC7D7A" w:rsidRPr="00EC7D7A" w14:paraId="2356CC64" w14:textId="77777777" w:rsidTr="00824BD5">
              <w:tblPrEx>
                <w:tblCellSpacing w:w="22" w:type="dxa"/>
              </w:tblPrEx>
              <w:trPr>
                <w:tblCellSpacing w:w="22" w:type="dxa"/>
                <w:jc w:val="center"/>
              </w:trPr>
              <w:tc>
                <w:tcPr>
                  <w:tcW w:w="0" w:type="auto"/>
                  <w:vAlign w:val="center"/>
                  <w:hideMark/>
                </w:tcPr>
                <w:p w14:paraId="0821F130" w14:textId="77777777" w:rsidR="00EC7D7A" w:rsidRPr="00824BD5" w:rsidRDefault="00EC7D7A" w:rsidP="00EC7D7A">
                  <w:pPr>
                    <w:widowControl/>
                    <w:spacing w:line="0" w:lineRule="atLeast"/>
                    <w:outlineLvl w:val="4"/>
                    <w:rPr>
                      <w:rFonts w:ascii="微軟正黑體" w:eastAsia="微軟正黑體" w:hAnsi="微軟正黑體" w:cs="新細明體"/>
                      <w:b/>
                      <w:bCs/>
                      <w:color w:val="000000"/>
                      <w:kern w:val="0"/>
                      <w:sz w:val="22"/>
                    </w:rPr>
                  </w:pPr>
                  <w:r w:rsidRPr="00824BD5">
                    <w:rPr>
                      <w:rFonts w:ascii="微軟正黑體" w:eastAsia="微軟正黑體" w:hAnsi="微軟正黑體" w:cs="新細明體"/>
                      <w:b/>
                      <w:bCs/>
                      <w:color w:val="000000"/>
                      <w:kern w:val="0"/>
                      <w:sz w:val="22"/>
                    </w:rPr>
                    <w:t>金刀比羅宮</w:t>
                  </w:r>
                </w:p>
                <w:p w14:paraId="192E6148"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tc>
            </w:tr>
            <w:tr w:rsidR="00EC7D7A" w:rsidRPr="00EC7D7A" w14:paraId="63619264" w14:textId="77777777" w:rsidTr="00824BD5">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85"/>
                    <w:gridCol w:w="3185"/>
                    <w:gridCol w:w="3185"/>
                  </w:tblGrid>
                  <w:tr w:rsidR="00EC7D7A" w:rsidRPr="00824BD5" w14:paraId="1CC4B829" w14:textId="77777777" w:rsidTr="00824BD5">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3EBEBDF"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住宿：溫暖的家</w:t>
                        </w:r>
                      </w:p>
                    </w:tc>
                  </w:tr>
                  <w:tr w:rsidR="00EC7D7A" w:rsidRPr="00824BD5" w14:paraId="174EC6AD" w14:textId="77777777" w:rsidTr="00824BD5">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1D9B0D2"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7613D68"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中餐X：機上餐食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87DA5CF" w14:textId="77777777" w:rsidR="00EC7D7A" w:rsidRPr="00824BD5" w:rsidRDefault="00EC7D7A" w:rsidP="00EC7D7A">
                        <w:pPr>
                          <w:widowControl/>
                          <w:spacing w:line="0" w:lineRule="atLeast"/>
                          <w:rPr>
                            <w:rFonts w:ascii="微軟正黑體" w:eastAsia="微軟正黑體" w:hAnsi="微軟正黑體" w:cs="新細明體"/>
                            <w:color w:val="000000"/>
                            <w:kern w:val="0"/>
                            <w:sz w:val="22"/>
                          </w:rPr>
                        </w:pPr>
                        <w:r w:rsidRPr="00824BD5">
                          <w:rPr>
                            <w:rFonts w:ascii="微軟正黑體" w:eastAsia="微軟正黑體" w:hAnsi="微軟正黑體" w:cs="新細明體"/>
                            <w:color w:val="000000"/>
                            <w:kern w:val="0"/>
                            <w:sz w:val="22"/>
                          </w:rPr>
                          <w:t>晚餐X：溫暖的家</w:t>
                        </w:r>
                      </w:p>
                    </w:tc>
                  </w:tr>
                </w:tbl>
                <w:p w14:paraId="44289178" w14:textId="77777777" w:rsidR="00EC7D7A" w:rsidRPr="00824BD5" w:rsidRDefault="00EC7D7A" w:rsidP="00EC7D7A">
                  <w:pPr>
                    <w:widowControl/>
                    <w:spacing w:line="0" w:lineRule="atLeast"/>
                    <w:jc w:val="center"/>
                    <w:rPr>
                      <w:rFonts w:ascii="微軟正黑體" w:eastAsia="微軟正黑體" w:hAnsi="微軟正黑體" w:cs="新細明體"/>
                      <w:kern w:val="0"/>
                      <w:sz w:val="22"/>
                    </w:rPr>
                  </w:pPr>
                </w:p>
              </w:tc>
            </w:tr>
          </w:tbl>
          <w:p w14:paraId="3A41D60F" w14:textId="77777777" w:rsidR="00EC7D7A" w:rsidRPr="00EC7D7A" w:rsidRDefault="00EC7D7A" w:rsidP="00EC7D7A">
            <w:pPr>
              <w:widowControl/>
              <w:spacing w:line="0" w:lineRule="atLeast"/>
              <w:jc w:val="center"/>
              <w:rPr>
                <w:rFonts w:ascii="微軟正黑體" w:eastAsia="微軟正黑體" w:hAnsi="微軟正黑體" w:cs="新細明體"/>
                <w:color w:val="000000"/>
                <w:kern w:val="0"/>
                <w:sz w:val="22"/>
                <w:szCs w:val="18"/>
              </w:rPr>
            </w:pPr>
          </w:p>
        </w:tc>
      </w:tr>
    </w:tbl>
    <w:p w14:paraId="31941110" w14:textId="316E8397" w:rsidR="006346BD" w:rsidRPr="00EC7D7A" w:rsidRDefault="00201361" w:rsidP="00201361">
      <w:pPr>
        <w:spacing w:line="0" w:lineRule="atLeast"/>
        <w:jc w:val="center"/>
        <w:rPr>
          <w:rFonts w:ascii="微軟正黑體" w:eastAsia="微軟正黑體" w:hAnsi="微軟正黑體"/>
          <w:sz w:val="32"/>
        </w:rPr>
      </w:pPr>
      <w:r>
        <w:rPr>
          <w:rFonts w:ascii="微軟正黑體" w:eastAsia="微軟正黑體" w:hAnsi="微軟正黑體" w:cs="新細明體" w:hint="eastAsia"/>
          <w:color w:val="000000"/>
          <w:kern w:val="0"/>
          <w:sz w:val="22"/>
        </w:rPr>
        <w:t>【</w:t>
      </w:r>
      <w:r w:rsidRPr="00824BD5">
        <w:rPr>
          <w:rFonts w:ascii="微軟正黑體" w:eastAsia="微軟正黑體" w:hAnsi="微軟正黑體" w:cs="新細明體"/>
          <w:color w:val="000000"/>
          <w:kern w:val="0"/>
          <w:sz w:val="22"/>
        </w:rPr>
        <w:t>此行程內容及價格因季節、氣候其他因素而有所變動，請依出發前說明會資料為主，不另行通知】</w:t>
      </w:r>
    </w:p>
    <w:sectPr w:rsidR="006346BD" w:rsidRPr="00EC7D7A" w:rsidSect="00EC7D7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6AA8E" w14:textId="77777777" w:rsidR="00567D56" w:rsidRDefault="00567D56" w:rsidP="007E5B86">
      <w:r>
        <w:separator/>
      </w:r>
    </w:p>
  </w:endnote>
  <w:endnote w:type="continuationSeparator" w:id="0">
    <w:p w14:paraId="2FB8B0E5" w14:textId="77777777" w:rsidR="00567D56" w:rsidRDefault="00567D56" w:rsidP="007E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9A3EC" w14:textId="77777777" w:rsidR="00567D56" w:rsidRDefault="00567D56" w:rsidP="007E5B86">
      <w:r>
        <w:separator/>
      </w:r>
    </w:p>
  </w:footnote>
  <w:footnote w:type="continuationSeparator" w:id="0">
    <w:p w14:paraId="232F8353" w14:textId="77777777" w:rsidR="00567D56" w:rsidRDefault="00567D56" w:rsidP="007E5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7A"/>
    <w:rsid w:val="000A5236"/>
    <w:rsid w:val="001B2BD2"/>
    <w:rsid w:val="00201361"/>
    <w:rsid w:val="002D0BB8"/>
    <w:rsid w:val="002F3B84"/>
    <w:rsid w:val="004C5631"/>
    <w:rsid w:val="00567D56"/>
    <w:rsid w:val="006346BD"/>
    <w:rsid w:val="007E5B86"/>
    <w:rsid w:val="007F1B9D"/>
    <w:rsid w:val="00824BD5"/>
    <w:rsid w:val="008A7B28"/>
    <w:rsid w:val="00991E6D"/>
    <w:rsid w:val="00A90CE0"/>
    <w:rsid w:val="00EC7D7A"/>
    <w:rsid w:val="00FF0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975CF"/>
  <w15:chartTrackingRefBased/>
  <w15:docId w15:val="{033A2752-D4C4-4893-ACAB-13DF2A24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link w:val="20"/>
    <w:uiPriority w:val="9"/>
    <w:qFormat/>
    <w:rsid w:val="00EC7D7A"/>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EC7D7A"/>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5">
    <w:name w:val="heading 5"/>
    <w:basedOn w:val="a"/>
    <w:link w:val="50"/>
    <w:uiPriority w:val="9"/>
    <w:qFormat/>
    <w:rsid w:val="00EC7D7A"/>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EC7D7A"/>
    <w:rPr>
      <w:rFonts w:ascii="新細明體" w:eastAsia="新細明體" w:hAnsi="新細明體" w:cs="新細明體"/>
      <w:b/>
      <w:bCs/>
      <w:kern w:val="0"/>
      <w:sz w:val="36"/>
      <w:szCs w:val="36"/>
    </w:rPr>
  </w:style>
  <w:style w:type="character" w:customStyle="1" w:styleId="30">
    <w:name w:val="標題 3 字元"/>
    <w:basedOn w:val="a0"/>
    <w:link w:val="3"/>
    <w:uiPriority w:val="9"/>
    <w:rsid w:val="00EC7D7A"/>
    <w:rPr>
      <w:rFonts w:ascii="新細明體" w:eastAsia="新細明體" w:hAnsi="新細明體" w:cs="新細明體"/>
      <w:b/>
      <w:bCs/>
      <w:kern w:val="0"/>
      <w:sz w:val="27"/>
      <w:szCs w:val="27"/>
    </w:rPr>
  </w:style>
  <w:style w:type="character" w:customStyle="1" w:styleId="50">
    <w:name w:val="標題 5 字元"/>
    <w:basedOn w:val="a0"/>
    <w:link w:val="5"/>
    <w:uiPriority w:val="9"/>
    <w:rsid w:val="00EC7D7A"/>
    <w:rPr>
      <w:rFonts w:ascii="新細明體" w:eastAsia="新細明體" w:hAnsi="新細明體" w:cs="新細明體"/>
      <w:b/>
      <w:bCs/>
      <w:kern w:val="0"/>
      <w:sz w:val="20"/>
      <w:szCs w:val="20"/>
    </w:rPr>
  </w:style>
  <w:style w:type="character" w:customStyle="1" w:styleId="titletop">
    <w:name w:val="title_top"/>
    <w:basedOn w:val="a0"/>
    <w:rsid w:val="00EC7D7A"/>
  </w:style>
  <w:style w:type="paragraph" w:styleId="a3">
    <w:name w:val="header"/>
    <w:basedOn w:val="a"/>
    <w:link w:val="a4"/>
    <w:uiPriority w:val="99"/>
    <w:unhideWhenUsed/>
    <w:rsid w:val="007E5B86"/>
    <w:pPr>
      <w:tabs>
        <w:tab w:val="center" w:pos="4153"/>
        <w:tab w:val="right" w:pos="8306"/>
      </w:tabs>
      <w:snapToGrid w:val="0"/>
    </w:pPr>
    <w:rPr>
      <w:sz w:val="20"/>
      <w:szCs w:val="20"/>
    </w:rPr>
  </w:style>
  <w:style w:type="character" w:customStyle="1" w:styleId="a4">
    <w:name w:val="頁首 字元"/>
    <w:basedOn w:val="a0"/>
    <w:link w:val="a3"/>
    <w:uiPriority w:val="99"/>
    <w:rsid w:val="007E5B86"/>
    <w:rPr>
      <w:sz w:val="20"/>
      <w:szCs w:val="20"/>
    </w:rPr>
  </w:style>
  <w:style w:type="paragraph" w:styleId="a5">
    <w:name w:val="footer"/>
    <w:basedOn w:val="a"/>
    <w:link w:val="a6"/>
    <w:uiPriority w:val="99"/>
    <w:unhideWhenUsed/>
    <w:rsid w:val="007E5B86"/>
    <w:pPr>
      <w:tabs>
        <w:tab w:val="center" w:pos="4153"/>
        <w:tab w:val="right" w:pos="8306"/>
      </w:tabs>
      <w:snapToGrid w:val="0"/>
    </w:pPr>
    <w:rPr>
      <w:sz w:val="20"/>
      <w:szCs w:val="20"/>
    </w:rPr>
  </w:style>
  <w:style w:type="character" w:customStyle="1" w:styleId="a6">
    <w:name w:val="頁尾 字元"/>
    <w:basedOn w:val="a0"/>
    <w:link w:val="a5"/>
    <w:uiPriority w:val="99"/>
    <w:rsid w:val="007E5B8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10013">
      <w:bodyDiv w:val="1"/>
      <w:marLeft w:val="0"/>
      <w:marRight w:val="0"/>
      <w:marTop w:val="0"/>
      <w:marBottom w:val="0"/>
      <w:divBdr>
        <w:top w:val="none" w:sz="0" w:space="0" w:color="auto"/>
        <w:left w:val="none" w:sz="0" w:space="0" w:color="auto"/>
        <w:bottom w:val="none" w:sz="0" w:space="0" w:color="auto"/>
        <w:right w:val="none" w:sz="0" w:space="0" w:color="auto"/>
      </w:divBdr>
      <w:divsChild>
        <w:div w:id="1646624400">
          <w:marLeft w:val="0"/>
          <w:marRight w:val="0"/>
          <w:marTop w:val="0"/>
          <w:marBottom w:val="0"/>
          <w:divBdr>
            <w:top w:val="none" w:sz="0" w:space="0" w:color="auto"/>
            <w:left w:val="none" w:sz="0" w:space="0" w:color="auto"/>
            <w:bottom w:val="none" w:sz="0" w:space="0" w:color="auto"/>
            <w:right w:val="none" w:sz="0" w:space="0" w:color="auto"/>
          </w:divBdr>
          <w:divsChild>
            <w:div w:id="1963532320">
              <w:marLeft w:val="0"/>
              <w:marRight w:val="0"/>
              <w:marTop w:val="0"/>
              <w:marBottom w:val="0"/>
              <w:divBdr>
                <w:top w:val="none" w:sz="0" w:space="0" w:color="auto"/>
                <w:left w:val="none" w:sz="0" w:space="0" w:color="auto"/>
                <w:bottom w:val="none" w:sz="0" w:space="0" w:color="auto"/>
                <w:right w:val="none" w:sz="0" w:space="0" w:color="auto"/>
              </w:divBdr>
              <w:divsChild>
                <w:div w:id="1145972128">
                  <w:marLeft w:val="0"/>
                  <w:marRight w:val="0"/>
                  <w:marTop w:val="0"/>
                  <w:marBottom w:val="0"/>
                  <w:divBdr>
                    <w:top w:val="none" w:sz="0" w:space="0" w:color="auto"/>
                    <w:left w:val="none" w:sz="0" w:space="0" w:color="auto"/>
                    <w:bottom w:val="none" w:sz="0" w:space="0" w:color="auto"/>
                    <w:right w:val="none" w:sz="0" w:space="0" w:color="auto"/>
                  </w:divBdr>
                  <w:divsChild>
                    <w:div w:id="19486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4104">
              <w:marLeft w:val="0"/>
              <w:marRight w:val="0"/>
              <w:marTop w:val="0"/>
              <w:marBottom w:val="0"/>
              <w:divBdr>
                <w:top w:val="none" w:sz="0" w:space="0" w:color="auto"/>
                <w:left w:val="none" w:sz="0" w:space="0" w:color="auto"/>
                <w:bottom w:val="none" w:sz="0" w:space="0" w:color="auto"/>
                <w:right w:val="none" w:sz="0" w:space="0" w:color="auto"/>
              </w:divBdr>
              <w:divsChild>
                <w:div w:id="971639826">
                  <w:marLeft w:val="0"/>
                  <w:marRight w:val="0"/>
                  <w:marTop w:val="0"/>
                  <w:marBottom w:val="0"/>
                  <w:divBdr>
                    <w:top w:val="none" w:sz="0" w:space="0" w:color="auto"/>
                    <w:left w:val="none" w:sz="0" w:space="0" w:color="auto"/>
                    <w:bottom w:val="none" w:sz="0" w:space="0" w:color="auto"/>
                    <w:right w:val="none" w:sz="0" w:space="0" w:color="auto"/>
                  </w:divBdr>
                  <w:divsChild>
                    <w:div w:id="1924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7906">
          <w:marLeft w:val="0"/>
          <w:marRight w:val="0"/>
          <w:marTop w:val="0"/>
          <w:marBottom w:val="0"/>
          <w:divBdr>
            <w:top w:val="none" w:sz="0" w:space="0" w:color="auto"/>
            <w:left w:val="none" w:sz="0" w:space="0" w:color="auto"/>
            <w:bottom w:val="none" w:sz="0" w:space="0" w:color="auto"/>
            <w:right w:val="none" w:sz="0" w:space="0" w:color="auto"/>
          </w:divBdr>
          <w:divsChild>
            <w:div w:id="212498861">
              <w:marLeft w:val="0"/>
              <w:marRight w:val="0"/>
              <w:marTop w:val="0"/>
              <w:marBottom w:val="0"/>
              <w:divBdr>
                <w:top w:val="none" w:sz="0" w:space="0" w:color="auto"/>
                <w:left w:val="none" w:sz="0" w:space="0" w:color="auto"/>
                <w:bottom w:val="none" w:sz="0" w:space="0" w:color="auto"/>
                <w:right w:val="none" w:sz="0" w:space="0" w:color="auto"/>
              </w:divBdr>
              <w:divsChild>
                <w:div w:id="1814057299">
                  <w:marLeft w:val="0"/>
                  <w:marRight w:val="0"/>
                  <w:marTop w:val="0"/>
                  <w:marBottom w:val="0"/>
                  <w:divBdr>
                    <w:top w:val="none" w:sz="0" w:space="0" w:color="auto"/>
                    <w:left w:val="none" w:sz="0" w:space="0" w:color="auto"/>
                    <w:bottom w:val="none" w:sz="0" w:space="0" w:color="auto"/>
                    <w:right w:val="none" w:sz="0" w:space="0" w:color="auto"/>
                  </w:divBdr>
                  <w:divsChild>
                    <w:div w:id="3740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15242">
              <w:marLeft w:val="0"/>
              <w:marRight w:val="0"/>
              <w:marTop w:val="0"/>
              <w:marBottom w:val="0"/>
              <w:divBdr>
                <w:top w:val="none" w:sz="0" w:space="0" w:color="auto"/>
                <w:left w:val="none" w:sz="0" w:space="0" w:color="auto"/>
                <w:bottom w:val="none" w:sz="0" w:space="0" w:color="auto"/>
                <w:right w:val="none" w:sz="0" w:space="0" w:color="auto"/>
              </w:divBdr>
              <w:divsChild>
                <w:div w:id="688723581">
                  <w:marLeft w:val="0"/>
                  <w:marRight w:val="0"/>
                  <w:marTop w:val="0"/>
                  <w:marBottom w:val="0"/>
                  <w:divBdr>
                    <w:top w:val="none" w:sz="0" w:space="0" w:color="auto"/>
                    <w:left w:val="none" w:sz="0" w:space="0" w:color="auto"/>
                    <w:bottom w:val="none" w:sz="0" w:space="0" w:color="auto"/>
                    <w:right w:val="none" w:sz="0" w:space="0" w:color="auto"/>
                  </w:divBdr>
                  <w:divsChild>
                    <w:div w:id="5595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14542">
          <w:marLeft w:val="0"/>
          <w:marRight w:val="0"/>
          <w:marTop w:val="0"/>
          <w:marBottom w:val="0"/>
          <w:divBdr>
            <w:top w:val="none" w:sz="0" w:space="0" w:color="auto"/>
            <w:left w:val="none" w:sz="0" w:space="0" w:color="auto"/>
            <w:bottom w:val="none" w:sz="0" w:space="0" w:color="auto"/>
            <w:right w:val="none" w:sz="0" w:space="0" w:color="auto"/>
          </w:divBdr>
          <w:divsChild>
            <w:div w:id="1724713220">
              <w:marLeft w:val="0"/>
              <w:marRight w:val="0"/>
              <w:marTop w:val="0"/>
              <w:marBottom w:val="0"/>
              <w:divBdr>
                <w:top w:val="none" w:sz="0" w:space="0" w:color="auto"/>
                <w:left w:val="none" w:sz="0" w:space="0" w:color="auto"/>
                <w:bottom w:val="none" w:sz="0" w:space="0" w:color="auto"/>
                <w:right w:val="none" w:sz="0" w:space="0" w:color="auto"/>
              </w:divBdr>
              <w:divsChild>
                <w:div w:id="620382829">
                  <w:marLeft w:val="0"/>
                  <w:marRight w:val="0"/>
                  <w:marTop w:val="0"/>
                  <w:marBottom w:val="0"/>
                  <w:divBdr>
                    <w:top w:val="none" w:sz="0" w:space="0" w:color="auto"/>
                    <w:left w:val="none" w:sz="0" w:space="0" w:color="auto"/>
                    <w:bottom w:val="none" w:sz="0" w:space="0" w:color="auto"/>
                    <w:right w:val="none" w:sz="0" w:space="0" w:color="auto"/>
                  </w:divBdr>
                  <w:divsChild>
                    <w:div w:id="53373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8088">
              <w:marLeft w:val="0"/>
              <w:marRight w:val="0"/>
              <w:marTop w:val="0"/>
              <w:marBottom w:val="0"/>
              <w:divBdr>
                <w:top w:val="none" w:sz="0" w:space="0" w:color="auto"/>
                <w:left w:val="none" w:sz="0" w:space="0" w:color="auto"/>
                <w:bottom w:val="none" w:sz="0" w:space="0" w:color="auto"/>
                <w:right w:val="none" w:sz="0" w:space="0" w:color="auto"/>
              </w:divBdr>
              <w:divsChild>
                <w:div w:id="1080562169">
                  <w:marLeft w:val="0"/>
                  <w:marRight w:val="0"/>
                  <w:marTop w:val="0"/>
                  <w:marBottom w:val="0"/>
                  <w:divBdr>
                    <w:top w:val="none" w:sz="0" w:space="0" w:color="auto"/>
                    <w:left w:val="none" w:sz="0" w:space="0" w:color="auto"/>
                    <w:bottom w:val="none" w:sz="0" w:space="0" w:color="auto"/>
                    <w:right w:val="none" w:sz="0" w:space="0" w:color="auto"/>
                  </w:divBdr>
                  <w:divsChild>
                    <w:div w:id="17095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80562">
          <w:marLeft w:val="0"/>
          <w:marRight w:val="0"/>
          <w:marTop w:val="0"/>
          <w:marBottom w:val="0"/>
          <w:divBdr>
            <w:top w:val="none" w:sz="0" w:space="0" w:color="auto"/>
            <w:left w:val="none" w:sz="0" w:space="0" w:color="auto"/>
            <w:bottom w:val="none" w:sz="0" w:space="0" w:color="auto"/>
            <w:right w:val="none" w:sz="0" w:space="0" w:color="auto"/>
          </w:divBdr>
          <w:divsChild>
            <w:div w:id="1032848493">
              <w:marLeft w:val="0"/>
              <w:marRight w:val="0"/>
              <w:marTop w:val="0"/>
              <w:marBottom w:val="0"/>
              <w:divBdr>
                <w:top w:val="none" w:sz="0" w:space="0" w:color="auto"/>
                <w:left w:val="none" w:sz="0" w:space="0" w:color="auto"/>
                <w:bottom w:val="none" w:sz="0" w:space="0" w:color="auto"/>
                <w:right w:val="none" w:sz="0" w:space="0" w:color="auto"/>
              </w:divBdr>
              <w:divsChild>
                <w:div w:id="783378321">
                  <w:marLeft w:val="0"/>
                  <w:marRight w:val="0"/>
                  <w:marTop w:val="0"/>
                  <w:marBottom w:val="0"/>
                  <w:divBdr>
                    <w:top w:val="none" w:sz="0" w:space="0" w:color="auto"/>
                    <w:left w:val="none" w:sz="0" w:space="0" w:color="auto"/>
                    <w:bottom w:val="none" w:sz="0" w:space="0" w:color="auto"/>
                    <w:right w:val="none" w:sz="0" w:space="0" w:color="auto"/>
                  </w:divBdr>
                  <w:divsChild>
                    <w:div w:id="13752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7296">
              <w:marLeft w:val="0"/>
              <w:marRight w:val="0"/>
              <w:marTop w:val="0"/>
              <w:marBottom w:val="0"/>
              <w:divBdr>
                <w:top w:val="none" w:sz="0" w:space="0" w:color="auto"/>
                <w:left w:val="none" w:sz="0" w:space="0" w:color="auto"/>
                <w:bottom w:val="none" w:sz="0" w:space="0" w:color="auto"/>
                <w:right w:val="none" w:sz="0" w:space="0" w:color="auto"/>
              </w:divBdr>
              <w:divsChild>
                <w:div w:id="1408378814">
                  <w:marLeft w:val="0"/>
                  <w:marRight w:val="0"/>
                  <w:marTop w:val="0"/>
                  <w:marBottom w:val="0"/>
                  <w:divBdr>
                    <w:top w:val="none" w:sz="0" w:space="0" w:color="auto"/>
                    <w:left w:val="none" w:sz="0" w:space="0" w:color="auto"/>
                    <w:bottom w:val="none" w:sz="0" w:space="0" w:color="auto"/>
                    <w:right w:val="none" w:sz="0" w:space="0" w:color="auto"/>
                  </w:divBdr>
                  <w:divsChild>
                    <w:div w:id="1245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927</Words>
  <Characters>5287</Characters>
  <Application>Microsoft Office Word</Application>
  <DocSecurity>0</DocSecurity>
  <Lines>44</Lines>
  <Paragraphs>12</Paragraphs>
  <ScaleCrop>false</ScaleCrop>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台中出發‧山陽‧關西‧四國輕旅行６日</dc:title>
  <dc:subject/>
  <dc:creator/>
  <cp:keywords/>
  <dc:description/>
  <cp:lastModifiedBy>user</cp:lastModifiedBy>
  <cp:revision>8</cp:revision>
  <dcterms:created xsi:type="dcterms:W3CDTF">2024-02-29T09:03:00Z</dcterms:created>
  <dcterms:modified xsi:type="dcterms:W3CDTF">2024-04-17T02:08:00Z</dcterms:modified>
</cp:coreProperties>
</file>