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D02D5" w14:textId="056E4019" w:rsidR="00EC0E75" w:rsidRPr="002E4515" w:rsidRDefault="00733896" w:rsidP="007B3779">
      <w:pPr>
        <w:spacing w:line="0" w:lineRule="atLeast"/>
        <w:jc w:val="center"/>
        <w:rPr>
          <w:rFonts w:ascii="微軟正黑體" w:eastAsia="微軟正黑體" w:hAnsi="微軟正黑體" w:cs="Arial Unicode MS"/>
          <w:b/>
          <w:color w:val="9966FF"/>
          <w:sz w:val="44"/>
          <w:szCs w:val="44"/>
        </w:rPr>
      </w:pPr>
      <w:bookmarkStart w:id="0" w:name="_Hlk55469811"/>
      <w:r>
        <w:rPr>
          <w:rFonts w:ascii="微軟正黑體" w:eastAsia="微軟正黑體" w:hAnsi="微軟正黑體" w:cs="Arial Unicode MS"/>
          <w:b/>
          <w:noProof/>
          <w:color w:val="FF66FF"/>
          <w:sz w:val="32"/>
          <w:szCs w:val="32"/>
        </w:rPr>
        <mc:AlternateContent>
          <mc:Choice Requires="wps">
            <w:drawing>
              <wp:anchor distT="0" distB="0" distL="71755" distR="71755" simplePos="0" relativeHeight="251657216" behindDoc="1" locked="0" layoutInCell="1" allowOverlap="1" wp14:anchorId="7870EB0D" wp14:editId="4992D360">
                <wp:simplePos x="0" y="0"/>
                <wp:positionH relativeFrom="page">
                  <wp:posOffset>415925</wp:posOffset>
                </wp:positionH>
                <wp:positionV relativeFrom="paragraph">
                  <wp:posOffset>66896</wp:posOffset>
                </wp:positionV>
                <wp:extent cx="2160000" cy="327600"/>
                <wp:effectExtent l="57150" t="38100" r="69215" b="92075"/>
                <wp:wrapTight wrapText="bothSides">
                  <wp:wrapPolygon edited="0">
                    <wp:start x="-191" y="-2517"/>
                    <wp:lineTo x="-572" y="0"/>
                    <wp:lineTo x="-572" y="20132"/>
                    <wp:lineTo x="0" y="26423"/>
                    <wp:lineTo x="21530" y="26423"/>
                    <wp:lineTo x="22102" y="20132"/>
                    <wp:lineTo x="21721" y="1258"/>
                    <wp:lineTo x="21721" y="-2517"/>
                    <wp:lineTo x="-191" y="-2517"/>
                  </wp:wrapPolygon>
                </wp:wrapTight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3276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FC697"/>
                            </a:gs>
                            <a:gs pos="35000">
                              <a:schemeClr val="accent6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6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713CC" w14:textId="38C6C724" w:rsidR="00733896" w:rsidRPr="00733896" w:rsidRDefault="00733896" w:rsidP="007B3779">
                            <w:pPr>
                              <w:spacing w:afterLines="100" w:after="360" w:line="0" w:lineRule="atLeas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3896">
                              <w:rPr>
                                <w:rFonts w:ascii="微軟正黑體" w:eastAsia="微軟正黑體" w:hAnsi="微軟正黑體" w:cs="Arial Unicode MS"/>
                                <w:b/>
                                <w:color w:val="FF66FF"/>
                                <w:sz w:val="28"/>
                                <w:szCs w:val="28"/>
                              </w:rPr>
                              <w:t>東部幹線列車</w:t>
                            </w:r>
                            <w:r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color w:val="FF66FF"/>
                                <w:sz w:val="28"/>
                                <w:szCs w:val="28"/>
                              </w:rPr>
                              <w:t>．</w:t>
                            </w:r>
                            <w:r w:rsidRPr="00733896">
                              <w:rPr>
                                <w:rFonts w:ascii="微軟正黑體" w:eastAsia="微軟正黑體" w:hAnsi="微軟正黑體" w:cs="Arial Unicode MS"/>
                                <w:b/>
                                <w:color w:val="FF66FF"/>
                                <w:sz w:val="28"/>
                                <w:szCs w:val="28"/>
                              </w:rPr>
                              <w:t>第2車次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0EB0D" id="矩形: 圓角 2" o:spid="_x0000_s1026" style="position:absolute;left:0;text-align:left;margin-left:32.75pt;margin-top:5.25pt;width:170.1pt;height:25.8pt;z-index:-251659264;visibility:visible;mso-wrap-style:square;mso-width-percent:0;mso-height-percent:0;mso-wrap-distance-left:5.65pt;mso-wrap-distance-top:0;mso-wrap-distance-right:5.6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" fillcolor="#ffc697" strokecolor="#f68c36 [3049]">
                <v:fill color2="#fdefe3 [505]" rotate="t" angle="180" colors="0 #ffc697;22938f #ffd0aa;1 #ffebdb" focus="100%" type="gradient"/>
                <v:shadow on="t" color="black" opacity="24903f" origin=",.5" offset="0,.55556mm"/>
                <v:textbox inset="0,0,0,0">
                  <w:txbxContent>
                    <w:p w14:paraId="1F0713CC" w14:textId="38C6C724" w:rsidR="00733896" w:rsidRPr="00733896" w:rsidRDefault="00733896" w:rsidP="007B3779">
                      <w:pPr>
                        <w:spacing w:afterLines="100" w:after="360" w:line="0" w:lineRule="atLeas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33896">
                        <w:rPr>
                          <w:rFonts w:ascii="微軟正黑體" w:eastAsia="微軟正黑體" w:hAnsi="微軟正黑體" w:cs="Arial Unicode MS"/>
                          <w:b/>
                          <w:color w:val="FF66FF"/>
                          <w:sz w:val="28"/>
                          <w:szCs w:val="28"/>
                        </w:rPr>
                        <w:t>東部幹線列車</w:t>
                      </w:r>
                      <w:r>
                        <w:rPr>
                          <w:rFonts w:ascii="微軟正黑體" w:eastAsia="微軟正黑體" w:hAnsi="微軟正黑體" w:cs="Arial Unicode MS" w:hint="eastAsia"/>
                          <w:b/>
                          <w:color w:val="FF66FF"/>
                          <w:sz w:val="28"/>
                          <w:szCs w:val="28"/>
                        </w:rPr>
                        <w:t>．</w:t>
                      </w:r>
                      <w:r w:rsidRPr="00733896">
                        <w:rPr>
                          <w:rFonts w:ascii="微軟正黑體" w:eastAsia="微軟正黑體" w:hAnsi="微軟正黑體" w:cs="Arial Unicode MS"/>
                          <w:b/>
                          <w:color w:val="FF66FF"/>
                          <w:sz w:val="28"/>
                          <w:szCs w:val="28"/>
                        </w:rPr>
                        <w:t>第2車次</w:t>
                      </w: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="00EC0E75" w:rsidRPr="002E4515">
        <w:rPr>
          <w:rFonts w:ascii="微軟正黑體" w:eastAsia="微軟正黑體" w:hAnsi="微軟正黑體" w:cs="Arial Unicode MS"/>
          <w:b/>
          <w:color w:val="9966FF"/>
          <w:sz w:val="44"/>
          <w:szCs w:val="44"/>
        </w:rPr>
        <w:t>Hello Kitty環島之星~花東泡湯三日</w:t>
      </w:r>
    </w:p>
    <w:p w14:paraId="3A208A58" w14:textId="77777777" w:rsidR="007B3779" w:rsidRPr="005833E9" w:rsidRDefault="00EC0E75" w:rsidP="005833E9">
      <w:pPr>
        <w:jc w:val="center"/>
        <w:rPr>
          <w:rFonts w:ascii="微軟正黑體" w:eastAsia="微軟正黑體" w:hAnsi="微軟正黑體" w:cs="新細明體"/>
          <w:b/>
          <w:color w:val="008000"/>
          <w:sz w:val="36"/>
          <w:szCs w:val="36"/>
        </w:rPr>
      </w:pPr>
      <w:r w:rsidRPr="005833E9">
        <w:rPr>
          <w:rFonts w:ascii="微軟正黑體" w:eastAsia="微軟正黑體" w:hAnsi="微軟正黑體"/>
          <w:b/>
          <w:color w:val="008000"/>
          <w:sz w:val="36"/>
          <w:szCs w:val="36"/>
        </w:rPr>
        <w:t>馬太鞍濕地</w:t>
      </w:r>
      <w:r w:rsidRPr="005833E9">
        <w:rPr>
          <w:rFonts w:ascii="微軟正黑體" w:eastAsia="微軟正黑體" w:hAnsi="微軟正黑體" w:cs="新細明體" w:hint="eastAsia"/>
          <w:b/>
          <w:color w:val="008000"/>
          <w:sz w:val="36"/>
          <w:szCs w:val="36"/>
        </w:rPr>
        <w:t>￭</w:t>
      </w:r>
      <w:r w:rsidRPr="005833E9">
        <w:rPr>
          <w:rFonts w:ascii="微軟正黑體" w:eastAsia="微軟正黑體" w:hAnsi="微軟正黑體" w:cs="新細明體"/>
          <w:b/>
          <w:color w:val="008000"/>
          <w:sz w:val="36"/>
          <w:szCs w:val="36"/>
        </w:rPr>
        <w:t>布農部落</w:t>
      </w:r>
      <w:r w:rsidRPr="005833E9">
        <w:rPr>
          <w:rFonts w:ascii="微軟正黑體" w:eastAsia="微軟正黑體" w:hAnsi="微軟正黑體" w:cs="新細明體" w:hint="eastAsia"/>
          <w:b/>
          <w:color w:val="008000"/>
          <w:sz w:val="36"/>
          <w:szCs w:val="36"/>
        </w:rPr>
        <w:t>￭</w:t>
      </w:r>
      <w:r w:rsidRPr="005833E9">
        <w:rPr>
          <w:rFonts w:ascii="微軟正黑體" w:eastAsia="微軟正黑體" w:hAnsi="微軟正黑體" w:cs="新細明體"/>
          <w:b/>
          <w:color w:val="008000"/>
          <w:sz w:val="36"/>
          <w:szCs w:val="36"/>
        </w:rPr>
        <w:t>台開心農場</w:t>
      </w:r>
      <w:r w:rsidRPr="005833E9">
        <w:rPr>
          <w:rFonts w:ascii="微軟正黑體" w:eastAsia="微軟正黑體" w:hAnsi="微軟正黑體" w:cs="新細明體" w:hint="eastAsia"/>
          <w:b/>
          <w:color w:val="008000"/>
          <w:sz w:val="36"/>
          <w:szCs w:val="36"/>
        </w:rPr>
        <w:t>￭</w:t>
      </w:r>
      <w:r w:rsidRPr="005833E9">
        <w:rPr>
          <w:rFonts w:ascii="微軟正黑體" w:eastAsia="微軟正黑體" w:hAnsi="微軟正黑體"/>
          <w:b/>
          <w:color w:val="008000"/>
          <w:sz w:val="36"/>
          <w:szCs w:val="36"/>
        </w:rPr>
        <w:t>七星潭</w:t>
      </w:r>
      <w:r w:rsidRPr="005833E9">
        <w:rPr>
          <w:rFonts w:ascii="微軟正黑體" w:eastAsia="微軟正黑體" w:hAnsi="微軟正黑體" w:cs="新細明體" w:hint="eastAsia"/>
          <w:b/>
          <w:color w:val="008000"/>
          <w:sz w:val="36"/>
          <w:szCs w:val="36"/>
        </w:rPr>
        <w:t>￭</w:t>
      </w:r>
      <w:r w:rsidRPr="005833E9">
        <w:rPr>
          <w:rFonts w:ascii="微軟正黑體" w:eastAsia="微軟正黑體" w:hAnsi="微軟正黑體" w:cs="新細明體"/>
          <w:b/>
          <w:color w:val="008000"/>
          <w:sz w:val="36"/>
          <w:szCs w:val="36"/>
        </w:rPr>
        <w:t>太魯閣</w:t>
      </w:r>
      <w:r w:rsidRPr="005833E9">
        <w:rPr>
          <w:rFonts w:ascii="微軟正黑體" w:eastAsia="微軟正黑體" w:hAnsi="微軟正黑體" w:cs="新細明體" w:hint="eastAsia"/>
          <w:b/>
          <w:color w:val="008000"/>
          <w:sz w:val="36"/>
          <w:szCs w:val="36"/>
        </w:rPr>
        <w:t>￭</w:t>
      </w:r>
      <w:r w:rsidRPr="005833E9">
        <w:rPr>
          <w:rFonts w:ascii="微軟正黑體" w:eastAsia="微軟正黑體" w:hAnsi="微軟正黑體" w:cs="新細明體"/>
          <w:b/>
          <w:color w:val="008000"/>
          <w:sz w:val="36"/>
          <w:szCs w:val="36"/>
        </w:rPr>
        <w:t>貨櫃屋星巴克</w:t>
      </w:r>
    </w:p>
    <w:p w14:paraId="2DACEC4A" w14:textId="77777777" w:rsidR="008E3A5E" w:rsidRPr="007B3779" w:rsidRDefault="00EC0E75" w:rsidP="005833E9">
      <w:pPr>
        <w:jc w:val="right"/>
        <w:rPr>
          <w:rFonts w:ascii="微軟正黑體" w:eastAsia="微軟正黑體" w:hAnsi="微軟正黑體"/>
          <w:b/>
          <w:color w:val="808080" w:themeColor="background1" w:themeShade="80"/>
          <w:sz w:val="22"/>
        </w:rPr>
      </w:pPr>
      <w:r w:rsidRPr="007B3779">
        <w:rPr>
          <w:rFonts w:ascii="微軟正黑體" w:eastAsia="微軟正黑體" w:hAnsi="微軟正黑體"/>
          <w:b/>
          <w:color w:val="808080" w:themeColor="background1" w:themeShade="80"/>
          <w:sz w:val="22"/>
        </w:rPr>
        <w:t>(適用：2020/10/01～12/31)</w:t>
      </w:r>
      <w:bookmarkEnd w:id="0"/>
    </w:p>
    <w:p w14:paraId="5DF1A48E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drawing>
          <wp:inline distT="0" distB="0" distL="0" distR="0" wp14:anchorId="4F015B18" wp14:editId="0210866F">
            <wp:extent cx="6841704" cy="469692"/>
            <wp:effectExtent l="0" t="0" r="0" b="6985"/>
            <wp:docPr id="9" name="圖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04" cy="4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CBFB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drawing>
          <wp:inline distT="0" distB="0" distL="0" distR="0" wp14:anchorId="4F01F437" wp14:editId="37B6E305">
            <wp:extent cx="6840000" cy="4668976"/>
            <wp:effectExtent l="0" t="0" r="0" b="0"/>
            <wp:docPr id="4" name="圖片 4" descr="C:\Users\ettours20\Downloads\表圖_環島之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tours20\Downloads\表圖_環島之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466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82158" w14:textId="77777777" w:rsidR="008E3A5E" w:rsidRDefault="008E3A5E" w:rsidP="008E3A5E">
      <w:pPr>
        <w:spacing w:line="0" w:lineRule="atLeast"/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</w:pPr>
    </w:p>
    <w:p w14:paraId="5A43F98B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18F4EF94" wp14:editId="35A48C03">
            <wp:extent cx="6840000" cy="8817382"/>
            <wp:effectExtent l="0" t="0" r="0" b="3175"/>
            <wp:docPr id="8" name="圖片 8" descr="C:\Users\ettours20\Downloads\環島之星內容簡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ttours20\Downloads\環島之星內容簡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840000" cy="881738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93BC2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6462E3BE" wp14:editId="049C305A">
            <wp:extent cx="6840000" cy="7785164"/>
            <wp:effectExtent l="0" t="0" r="0" b="6350"/>
            <wp:docPr id="6" name="圖片 6" descr="C:\Users\ettours20\Downloads\環島之星西部列車時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ttours20\Downloads\環島之星西部列車時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778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81C1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4DA31D6B" wp14:editId="76F79754">
            <wp:extent cx="6839585" cy="4459853"/>
            <wp:effectExtent l="0" t="0" r="0" b="0"/>
            <wp:docPr id="18" name="圖片 18" descr="櫻木花道鐵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櫻木花道鐵道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446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CA1C1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drawing>
          <wp:inline distT="0" distB="0" distL="0" distR="0" wp14:anchorId="4530D9D2" wp14:editId="137558EB">
            <wp:extent cx="6839282" cy="5486152"/>
            <wp:effectExtent l="0" t="0" r="0" b="635"/>
            <wp:docPr id="19" name="圖片 19" descr="C:\Users\ettours20\Downloads\鹿野高台熱氣球嘉年華會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tours20\Downloads\鹿野高台熱氣球嘉年華會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548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63E62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5879B393" wp14:editId="17E0FC53">
            <wp:extent cx="6840000" cy="4968327"/>
            <wp:effectExtent l="0" t="0" r="0" b="3810"/>
            <wp:docPr id="20" name="圖片 20" descr="C:\Users\ettours20\Downloads\馬太鞍溼地生態園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ttours20\Downloads\馬太鞍溼地生態園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9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0435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26320720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drawing>
          <wp:inline distT="0" distB="0" distL="0" distR="0" wp14:anchorId="0243DF8B" wp14:editId="2D3CC489">
            <wp:extent cx="6840000" cy="3730909"/>
            <wp:effectExtent l="0" t="0" r="0" b="3175"/>
            <wp:docPr id="16" name="圖片 16" descr="林田山林業文化園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 descr="林田山林業文化園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7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0DFF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2F4DD265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35097C1D" wp14:editId="0F4C8115">
            <wp:extent cx="6840000" cy="3566633"/>
            <wp:effectExtent l="0" t="0" r="0" b="0"/>
            <wp:docPr id="17" name="圖片 17" descr="漫遊七星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漫遊七星潭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356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D2F9A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5E6808A6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drawing>
          <wp:inline distT="0" distB="0" distL="0" distR="0" wp14:anchorId="265A25D4" wp14:editId="0500B6C8">
            <wp:extent cx="6840000" cy="4135091"/>
            <wp:effectExtent l="0" t="0" r="0" b="0"/>
            <wp:docPr id="21" name="圖片 21" descr="C:\Users\ettours20\Downloads\太魯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ttours20\Downloads\太魯閣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1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C31C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7BE9FE35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597CF4F4" wp14:editId="0770DA52">
            <wp:extent cx="6840000" cy="3768218"/>
            <wp:effectExtent l="0" t="0" r="0" b="3810"/>
            <wp:docPr id="28" name="圖片 28" descr="C:\Users\ettours20\Downloads\貨櫃屋星巴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ttours20\Downloads\貨櫃屋星巴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76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2CD1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1926279E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 w:cs="Arial Unicode MS"/>
          <w:noProof/>
          <w:color w:val="000000" w:themeColor="text1"/>
          <w:sz w:val="26"/>
          <w:szCs w:val="26"/>
        </w:rPr>
        <w:drawing>
          <wp:inline distT="0" distB="0" distL="0" distR="0" wp14:anchorId="61929068" wp14:editId="4EBAC16B">
            <wp:extent cx="6840000" cy="547200"/>
            <wp:effectExtent l="0" t="0" r="0" b="5715"/>
            <wp:docPr id="23" name="圖片 6" descr="用心挑選的酒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用心挑選的酒店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9C22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drawing>
          <wp:inline distT="0" distB="0" distL="0" distR="0" wp14:anchorId="6D9B0554" wp14:editId="0F743018">
            <wp:extent cx="6840000" cy="3849055"/>
            <wp:effectExtent l="0" t="0" r="0" b="0"/>
            <wp:docPr id="11" name="圖片 11" descr="C:\Users\ettours20\Downloads\台東知本金聯世紀酒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tours20\Downloads\台東知本金聯世紀酒店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8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A5FB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78BBB6A5" wp14:editId="7765B3F3">
            <wp:extent cx="6840000" cy="3886364"/>
            <wp:effectExtent l="0" t="0" r="0" b="0"/>
            <wp:docPr id="12" name="圖片 12" descr="C:\Users\ettours20\Downloads\福容大飯店_花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ttours20\Downloads\福容大飯店_花蓮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88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8207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2FB8F2FA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drawing>
          <wp:inline distT="0" distB="0" distL="0" distR="0" wp14:anchorId="39E9AECC" wp14:editId="13B56A11">
            <wp:extent cx="6840000" cy="3600327"/>
            <wp:effectExtent l="0" t="0" r="0" b="635"/>
            <wp:docPr id="25" name="圖片 25" descr="C:\Users\ettours20\Downloads\花蓮翰品酒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ttours20\Downloads\花蓮翰品酒店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2FA5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C329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388FBE11" wp14:editId="31B2BA29">
            <wp:extent cx="6840000" cy="3718473"/>
            <wp:effectExtent l="0" t="0" r="0" b="0"/>
            <wp:docPr id="24" name="圖片 24" descr="C:\Users\ettours20\Downloads\花蓮美侖大飯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ttours20\Downloads\花蓮美侖大飯店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71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AA15" w14:textId="77777777" w:rsidR="008E3A5E" w:rsidRPr="00FC3295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140E645F" w14:textId="77777777" w:rsidR="00B7612F" w:rsidRPr="002E4515" w:rsidRDefault="00B7612F" w:rsidP="002E4515">
      <w:pPr>
        <w:spacing w:line="0" w:lineRule="atLeas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2E4515">
        <w:rPr>
          <w:rFonts w:ascii="微軟正黑體" w:eastAsia="微軟正黑體" w:hAnsi="微軟正黑體"/>
          <w:noProof/>
          <w:color w:val="000000" w:themeColor="text1"/>
          <w:sz w:val="26"/>
          <w:szCs w:val="26"/>
        </w:rPr>
        <w:drawing>
          <wp:inline distT="0" distB="0" distL="0" distR="0" wp14:anchorId="1C8E311B" wp14:editId="7353CAA6">
            <wp:extent cx="6834927" cy="473876"/>
            <wp:effectExtent l="0" t="0" r="4445" b="2540"/>
            <wp:docPr id="1" name="圖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55" cy="4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D463D" w14:textId="77777777" w:rsidR="00B7612F" w:rsidRPr="008E3A5E" w:rsidRDefault="00EC0E75" w:rsidP="002E4515">
      <w:pPr>
        <w:pStyle w:val="a4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 w:cs="Arial Unicode MS"/>
          <w:b/>
          <w:bCs/>
          <w:color w:val="6600CC"/>
          <w:kern w:val="0"/>
        </w:rPr>
      </w:pPr>
      <w:r w:rsidRPr="008E3A5E">
        <w:rPr>
          <w:rFonts w:ascii="微軟正黑體" w:eastAsia="微軟正黑體" w:hAnsi="微軟正黑體" w:cs="Arial Unicode MS"/>
          <w:b/>
          <w:bCs/>
          <w:color w:val="6600CC"/>
          <w:kern w:val="0"/>
        </w:rPr>
        <w:t>搭乘全台唯一環島之星觀光列車…台北車站（上午08：10發車）～台東車站（下午13：</w:t>
      </w:r>
      <w:r w:rsidR="00294648" w:rsidRPr="008E3A5E">
        <w:rPr>
          <w:rFonts w:ascii="微軟正黑體" w:eastAsia="微軟正黑體" w:hAnsi="微軟正黑體" w:cs="Arial Unicode MS" w:hint="eastAsia"/>
          <w:b/>
          <w:bCs/>
          <w:color w:val="6600CC"/>
          <w:kern w:val="0"/>
        </w:rPr>
        <w:t>15</w:t>
      </w:r>
      <w:r w:rsidRPr="008E3A5E">
        <w:rPr>
          <w:rFonts w:ascii="微軟正黑體" w:eastAsia="微軟正黑體" w:hAnsi="微軟正黑體" w:cs="Arial Unicode MS"/>
          <w:b/>
          <w:bCs/>
          <w:color w:val="6600CC"/>
          <w:kern w:val="0"/>
        </w:rPr>
        <w:t>抵達）～加路蘭遊憩區～小野柳～太麻里車站《台版灌籃高手》</w:t>
      </w:r>
    </w:p>
    <w:p w14:paraId="7A94203C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【加路蘭遊憩區】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加路蘭遊憩區原本為空軍建設志航基地時的廢棄土置放場所，經東管處數次以生態工法整建後，新增停車場、觀景台及裝置藝術，將廢棄區域整理成一個富有風情的遊憩區域與休息站，使得加路蘭遊憩區成為自然與藝術氣息兼備的海岸。</w:t>
      </w:r>
    </w:p>
    <w:p w14:paraId="2F9FB844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【小野柳】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位於富岡漁港北方的海域，是東部海岸最南端的景點，因地形和岩石的種類，與北部的野柳外貌相似，因此被稱為</w:t>
      </w:r>
      <w:r w:rsidRPr="008E3A5E">
        <w:rPr>
          <w:rFonts w:ascii="微軟正黑體" w:eastAsia="微軟正黑體" w:hAnsi="微軟正黑體"/>
          <w:color w:val="0000FF"/>
          <w:sz w:val="22"/>
        </w:rPr>
        <w:t>「小野柳」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。園區內設有：遊客中心、賣店、露營區、海邊步道…等，除了可欣賞不同類型的奇岩怪石、觀海聽浪、賞魚戲水之外，天氣晴朗時更能眺望約33公里外的綠島，聽聽浪濤的自然樂聲！</w:t>
      </w:r>
    </w:p>
    <w:p w14:paraId="72EE7AAD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【太麻里車站】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碧海藍天搭配筆直大道，有台版灌籃高手主題曲裡熱門場景之稱，號稱欣賞藍海美景與日出曙光的好地方。</w:t>
      </w:r>
    </w:p>
    <w:p w14:paraId="41E53F6D" w14:textId="77777777" w:rsidR="00B7612F" w:rsidRPr="008E3A5E" w:rsidRDefault="00B7612F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</w:p>
    <w:p w14:paraId="12BF06C0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8E3A5E">
        <w:rPr>
          <w:rFonts w:ascii="微軟正黑體" w:eastAsia="微軟正黑體" w:hAnsi="微軟正黑體" w:cs="Times New Roman"/>
          <w:b/>
          <w:color w:val="FF0066"/>
          <w:sz w:val="22"/>
        </w:rPr>
        <w:t xml:space="preserve">▲ </w:t>
      </w:r>
      <w:r w:rsidRPr="008E3A5E">
        <w:rPr>
          <w:rFonts w:ascii="微軟正黑體" w:eastAsia="微軟正黑體" w:hAnsi="微軟正黑體"/>
          <w:b/>
          <w:color w:val="FF0066"/>
          <w:sz w:val="22"/>
        </w:rPr>
        <w:t xml:space="preserve">貼 心 提 醒 </w:t>
      </w:r>
      <w:r w:rsidRPr="008E3A5E">
        <w:rPr>
          <w:rFonts w:ascii="微軟正黑體" w:eastAsia="微軟正黑體" w:hAnsi="微軟正黑體" w:cs="Times New Roman"/>
          <w:b/>
          <w:color w:val="FF0066"/>
          <w:sz w:val="22"/>
        </w:rPr>
        <w:t>▼</w:t>
      </w:r>
    </w:p>
    <w:p w14:paraId="4572B889" w14:textId="77777777" w:rsidR="00EC0E75" w:rsidRPr="008E3A5E" w:rsidRDefault="00EC0E75" w:rsidP="008E3A5E">
      <w:pPr>
        <w:pStyle w:val="a4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觀光列車上冷氣為中央空調較冷，籲增加乘車之舒適度，建議您請攜帶薄外套或毯子已備不時之需。</w:t>
      </w:r>
    </w:p>
    <w:p w14:paraId="5D1E2FDE" w14:textId="77777777" w:rsidR="00EC0E75" w:rsidRPr="008E3A5E" w:rsidRDefault="00EC0E75" w:rsidP="008E3A5E">
      <w:pPr>
        <w:pStyle w:val="a4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觀光列車開車時間與抵達時間，最終需以當天路況為主，敬請知悉！</w:t>
      </w:r>
    </w:p>
    <w:p w14:paraId="6A1F3827" w14:textId="77777777" w:rsidR="00EC0E75" w:rsidRPr="008E3A5E" w:rsidRDefault="00EC0E75" w:rsidP="008E3A5E">
      <w:pPr>
        <w:pStyle w:val="a4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下車參觀：加路蘭遊憩區、小野柳、太麻里車站。</w:t>
      </w:r>
    </w:p>
    <w:p w14:paraId="4ABA2E92" w14:textId="77777777" w:rsidR="00EC0E75" w:rsidRPr="008E3A5E" w:rsidRDefault="00EC0E75" w:rsidP="008E3A5E">
      <w:pPr>
        <w:pStyle w:val="a4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前往入住飯店之前將會安排各位貴賓至</w:t>
      </w:r>
      <w:r w:rsidR="00541600"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《全聯福利中心》</w:t>
      </w: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，讓您購買個人所需用品，如防蚊防曬用品、飲料零食…等。</w:t>
      </w:r>
    </w:p>
    <w:p w14:paraId="63998149" w14:textId="77777777" w:rsidR="00EC0E75" w:rsidRPr="008E3A5E" w:rsidRDefault="00EC0E75" w:rsidP="008E3A5E">
      <w:pPr>
        <w:pStyle w:val="a4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進出風景區、餐廳…等，人潮眾多時，請保持秩序，並注意自己及孩童的安全。</w:t>
      </w:r>
    </w:p>
    <w:p w14:paraId="1301BD17" w14:textId="77777777" w:rsidR="00EC0E75" w:rsidRPr="008E3A5E" w:rsidRDefault="00EC0E75" w:rsidP="008E3A5E">
      <w:pPr>
        <w:pStyle w:val="a4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外出旅遊天氣炎熱，別忘了做好防曬工作，請多補充水分以免中暑。</w:t>
      </w:r>
    </w:p>
    <w:p w14:paraId="44BFE097" w14:textId="77777777" w:rsidR="00EC0E75" w:rsidRPr="008E3A5E" w:rsidRDefault="00EC0E75" w:rsidP="008E3A5E">
      <w:pPr>
        <w:pStyle w:val="a4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花東地區戶外經常會有小黑蚊出沒，請攜帶防蚊液已備不時之需</w:t>
      </w:r>
      <w:r w:rsidRPr="008E3A5E">
        <w:rPr>
          <w:rFonts w:ascii="微軟正黑體" w:eastAsia="微軟正黑體" w:hAnsi="微軟正黑體" w:cs="細明體"/>
          <w:color w:val="000000" w:themeColor="text1"/>
          <w:sz w:val="22"/>
          <w:szCs w:val="22"/>
        </w:rPr>
        <w:t>（最好是小黑蚊專用）</w:t>
      </w: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。</w:t>
      </w:r>
    </w:p>
    <w:p w14:paraId="1017D467" w14:textId="77777777" w:rsidR="00EC0E75" w:rsidRPr="008E3A5E" w:rsidRDefault="00EC0E75" w:rsidP="008E3A5E">
      <w:pPr>
        <w:pStyle w:val="a4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個人貴重物品，請自行保管妥善。</w:t>
      </w:r>
    </w:p>
    <w:p w14:paraId="7D3C3B32" w14:textId="77777777" w:rsidR="00EC0E75" w:rsidRPr="008E3A5E" w:rsidRDefault="00EC0E75" w:rsidP="008E3A5E">
      <w:pPr>
        <w:pStyle w:val="a4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入住</w:t>
      </w:r>
      <w:r w:rsidRPr="008E3A5E">
        <w:rPr>
          <w:rFonts w:ascii="微軟正黑體" w:eastAsia="微軟正黑體" w:hAnsi="微軟正黑體" w:cs="細明體"/>
          <w:color w:val="000000" w:themeColor="text1"/>
          <w:sz w:val="22"/>
          <w:szCs w:val="22"/>
        </w:rPr>
        <w:t>知本金聯世紀飯店，依房型佔床人數</w:t>
      </w: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，</w:t>
      </w:r>
      <w:r w:rsidRPr="008E3A5E">
        <w:rPr>
          <w:rFonts w:ascii="微軟正黑體" w:eastAsia="微軟正黑體" w:hAnsi="微軟正黑體" w:cs="細明體"/>
          <w:color w:val="000000" w:themeColor="text1"/>
          <w:sz w:val="22"/>
          <w:szCs w:val="22"/>
        </w:rPr>
        <w:t>特別贈送每人一張酒吧飲料券（無酒精），可於晚上8點半至10</w:t>
      </w:r>
      <w:r w:rsidRPr="008E3A5E">
        <w:rPr>
          <w:rFonts w:ascii="微軟正黑體" w:eastAsia="微軟正黑體" w:hAnsi="微軟正黑體" w:cs="細明體"/>
          <w:color w:val="000000" w:themeColor="text1"/>
          <w:sz w:val="22"/>
          <w:szCs w:val="22"/>
        </w:rPr>
        <w:lastRenderedPageBreak/>
        <w:t>點</w:t>
      </w: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，</w:t>
      </w:r>
      <w:r w:rsidRPr="008E3A5E">
        <w:rPr>
          <w:rFonts w:ascii="微軟正黑體" w:eastAsia="微軟正黑體" w:hAnsi="微軟正黑體" w:cs="細明體"/>
          <w:color w:val="000000" w:themeColor="text1"/>
          <w:sz w:val="22"/>
          <w:szCs w:val="22"/>
        </w:rPr>
        <w:t>前往飯店酒吧使用並欣賞樂團演奏</w:t>
      </w: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。</w:t>
      </w:r>
    </w:p>
    <w:p w14:paraId="0AB7EDD2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</w:p>
    <w:tbl>
      <w:tblPr>
        <w:tblStyle w:val="a3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"/>
        <w:gridCol w:w="9701"/>
      </w:tblGrid>
      <w:tr w:rsidR="00EF2F49" w:rsidRPr="00943591" w14:paraId="2E2A5275" w14:textId="77777777" w:rsidTr="00EF2F49">
        <w:tc>
          <w:tcPr>
            <w:tcW w:w="1092" w:type="dxa"/>
            <w:vAlign w:val="center"/>
          </w:tcPr>
          <w:p w14:paraId="290B3B0E" w14:textId="77777777" w:rsidR="00EF2F49" w:rsidRPr="00943591" w:rsidRDefault="00EF2F49" w:rsidP="0037051D">
            <w:pPr>
              <w:spacing w:line="0" w:lineRule="atLeast"/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</w:pPr>
            <w:bookmarkStart w:id="1" w:name="_Hlk55472055"/>
            <w:r w:rsidRPr="00943591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646A6601" wp14:editId="60D82CEC">
                  <wp:extent cx="502920" cy="297180"/>
                  <wp:effectExtent l="19050" t="0" r="0" b="0"/>
                  <wp:docPr id="14" name="圖片 17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2EE54F92" w14:textId="77777777" w:rsidR="00EF2F49" w:rsidRPr="00943591" w:rsidRDefault="00EF2F49" w:rsidP="0037051D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精緻餐盒</w:t>
            </w:r>
            <w:r>
              <w:rPr>
                <w:rFonts w:ascii="微軟正黑體" w:eastAsia="微軟正黑體" w:hAnsi="微軟正黑體" w:cs="Arial Unicode MS" w:hint="eastAsia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(環島列車)</w:t>
            </w:r>
          </w:p>
        </w:tc>
      </w:tr>
      <w:bookmarkEnd w:id="1"/>
      <w:tr w:rsidR="00EF2F49" w:rsidRPr="00943591" w14:paraId="48317EC8" w14:textId="77777777" w:rsidTr="00EF2F49">
        <w:tc>
          <w:tcPr>
            <w:tcW w:w="1092" w:type="dxa"/>
            <w:vAlign w:val="center"/>
          </w:tcPr>
          <w:p w14:paraId="28AA11BF" w14:textId="77777777" w:rsidR="00EF2F49" w:rsidRPr="00943591" w:rsidRDefault="00EF2F49" w:rsidP="0037051D">
            <w:pPr>
              <w:spacing w:line="0" w:lineRule="atLeast"/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</w:pPr>
            <w:r w:rsidRPr="00943591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60403D8A" wp14:editId="1B85AEE0">
                  <wp:extent cx="502920" cy="297180"/>
                  <wp:effectExtent l="19050" t="0" r="0" b="0"/>
                  <wp:docPr id="15" name="圖片 18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1F778B8E" w14:textId="77777777" w:rsidR="00EF2F49" w:rsidRPr="00B25C13" w:rsidRDefault="00EF2F49" w:rsidP="0037051D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精緻餐盒</w:t>
            </w:r>
            <w:r>
              <w:rPr>
                <w:rFonts w:ascii="微軟正黑體" w:eastAsia="微軟正黑體" w:hAnsi="微軟正黑體" w:cs="Arial Unicode MS" w:hint="eastAsia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(環島列車)</w:t>
            </w:r>
          </w:p>
        </w:tc>
      </w:tr>
      <w:tr w:rsidR="00EF2F49" w:rsidRPr="00943591" w14:paraId="1178DAB1" w14:textId="77777777" w:rsidTr="00EF2F49">
        <w:tc>
          <w:tcPr>
            <w:tcW w:w="1092" w:type="dxa"/>
            <w:vAlign w:val="center"/>
          </w:tcPr>
          <w:p w14:paraId="2DD9A157" w14:textId="77777777" w:rsidR="00EF2F49" w:rsidRPr="00943591" w:rsidRDefault="00EF2F49" w:rsidP="0037051D">
            <w:pPr>
              <w:spacing w:line="0" w:lineRule="atLeast"/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</w:pPr>
            <w:r w:rsidRPr="00943591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729295BF" wp14:editId="7C87C070">
                  <wp:extent cx="502920" cy="297180"/>
                  <wp:effectExtent l="19050" t="0" r="0" b="0"/>
                  <wp:docPr id="34" name="圖片 19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110F428D" w14:textId="77777777" w:rsidR="00EF2F49" w:rsidRPr="00B25C13" w:rsidRDefault="00EF2F49" w:rsidP="0037051D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飯店內自助餐</w:t>
            </w:r>
            <w:r>
              <w:rPr>
                <w:rFonts w:ascii="微軟正黑體" w:eastAsia="微軟正黑體" w:hAnsi="微軟正黑體" w:cs="Arial Unicode MS" w:hint="eastAsia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(餐標NTD.880/人)</w:t>
            </w:r>
            <w:r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或合菜餐廳</w:t>
            </w:r>
            <w:r>
              <w:rPr>
                <w:rFonts w:ascii="微軟正黑體" w:eastAsia="微軟正黑體" w:hAnsi="微軟正黑體" w:cs="Arial Unicode MS" w:hint="eastAsia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(餐標NTD.700/人)</w:t>
            </w:r>
          </w:p>
        </w:tc>
      </w:tr>
      <w:tr w:rsidR="00EC0E75" w:rsidRPr="008E3A5E" w14:paraId="3C98459B" w14:textId="77777777" w:rsidTr="00EF2F49">
        <w:tc>
          <w:tcPr>
            <w:tcW w:w="1092" w:type="dxa"/>
            <w:vAlign w:val="center"/>
          </w:tcPr>
          <w:p w14:paraId="4CDA6836" w14:textId="77777777" w:rsidR="00EC0E75" w:rsidRPr="008E3A5E" w:rsidRDefault="00EC0E75" w:rsidP="008E3A5E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3B1788E9" wp14:editId="10EC1FD3">
                  <wp:extent cx="502920" cy="297180"/>
                  <wp:effectExtent l="19050" t="0" r="0" b="0"/>
                  <wp:docPr id="30" name="圖片 20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71DCBF00" w14:textId="77777777" w:rsidR="00EC0E75" w:rsidRPr="008E3A5E" w:rsidRDefault="00EC0E75" w:rsidP="008E3A5E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知本金聯世紀飯店 或 同級</w:t>
            </w:r>
          </w:p>
        </w:tc>
      </w:tr>
    </w:tbl>
    <w:p w14:paraId="2FC40B86" w14:textId="77777777" w:rsidR="00B7612F" w:rsidRPr="008E3A5E" w:rsidRDefault="00B7612F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</w:p>
    <w:p w14:paraId="0EFAE967" w14:textId="77777777" w:rsidR="00B7612F" w:rsidRPr="008E3A5E" w:rsidRDefault="00EC0E75" w:rsidP="008E3A5E">
      <w:pPr>
        <w:pStyle w:val="a4"/>
        <w:numPr>
          <w:ilvl w:val="0"/>
          <w:numId w:val="3"/>
        </w:numPr>
        <w:spacing w:line="0" w:lineRule="atLeast"/>
        <w:ind w:leftChars="0" w:left="907" w:hanging="907"/>
        <w:rPr>
          <w:rFonts w:ascii="微軟正黑體" w:eastAsia="微軟正黑體" w:hAnsi="微軟正黑體" w:cs="Arial Unicode MS"/>
          <w:b/>
          <w:bCs/>
          <w:color w:val="6600CC"/>
          <w:kern w:val="0"/>
        </w:rPr>
      </w:pPr>
      <w:r w:rsidRPr="008E3A5E">
        <w:rPr>
          <w:rFonts w:ascii="微軟正黑體" w:eastAsia="微軟正黑體" w:hAnsi="微軟正黑體" w:cs="Arial Unicode MS"/>
          <w:b/>
          <w:bCs/>
          <w:color w:val="6600CC"/>
          <w:kern w:val="0"/>
        </w:rPr>
        <w:t>台東～布農部落～鹿野高台《龍田展望台》～馬太鞍溼地《欣綠農園˙巴拉告生態捕魚》～林田山林業園區～雲山水～阿美麻糬～花蓮</w:t>
      </w:r>
    </w:p>
    <w:p w14:paraId="784E7B4F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【布農部落】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結合布農族傳統藝術與文化的休閒農場，園區規劃為表演區域、體驗學習空間與藝品工作坊。射箭、皮雕DIY、餵魚或是聆聽布農族的八部合音，可以品嘗在地當令時節的美食，體驗布農族的生活及文化。</w:t>
      </w:r>
    </w:p>
    <w:p w14:paraId="4F52760F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【鹿野高台】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鹿野高台擁有絕佳視野，能夠一覽整個高台地區與卑南溪谷底的田野景色，是臺灣東部天然空域活動場地。暑假期間，盛大舉辦的臺灣國際熱氣球嘉年華以及光雕音樂會，都吸引來自世界各地的旅人前來參加，讓人永生難忘！</w:t>
      </w:r>
    </w:p>
    <w:p w14:paraId="623D4B80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【馬太鞍溼地生態園區】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蓮光復鄉的馬太鞍濕地，是一處湧泉不絕的天然沼澤濕地，並孕育出豐富的鳥類、蛙類、底棲性魚類…等，多樣化自然生態。</w:t>
      </w:r>
    </w:p>
    <w:p w14:paraId="0E7725C3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【林田山林業文化園區】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過去有</w:t>
      </w:r>
      <w:r w:rsidRPr="008E3A5E">
        <w:rPr>
          <w:rFonts w:ascii="微軟正黑體" w:eastAsia="微軟正黑體" w:hAnsi="微軟正黑體"/>
          <w:color w:val="0000FF"/>
          <w:sz w:val="22"/>
        </w:rPr>
        <w:t>「小上海」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之稱的林田山林場，規模僅次於八仙山、阿里山及太平山等三大林場。還留有頗具規模的中山堂、日式檜木建築群，有著濃厚林業歷史的林田山，成為旅客來花東縱谷必拜訪的人文景點。</w:t>
      </w:r>
    </w:p>
    <w:p w14:paraId="226ED91D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【雲山水】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有著絕美宛如歐洲明信片上的風景，翠綠的落羽松林倒映在水中，隨著陽光灑落而呈現夢幻的光影變化。在一旁遼闊廣大的青青草地附近有充滿童趣、像城堡般的民宿，讓人彷彿置身於國外。</w:t>
      </w:r>
    </w:p>
    <w:p w14:paraId="3FCAF02C" w14:textId="77777777" w:rsidR="00EC0E75" w:rsidRPr="008E3A5E" w:rsidRDefault="00EC0E75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【阿美麻糬】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花蓮名產阿美麻糬，是小米麻糬的故鄉，特色產品有：麻糬、手工麻糬、麻糬餅、花蓮薯、地瓜酥、芋頭酥、晶沙酥、鳳梨酥…等，在花蓮當地就地取材，在地經營40年榮獲無數獎項的土產店。</w:t>
      </w:r>
    </w:p>
    <w:p w14:paraId="676CB05B" w14:textId="77777777" w:rsidR="00B7612F" w:rsidRPr="008E3A5E" w:rsidRDefault="00B7612F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</w:p>
    <w:p w14:paraId="4FB6943C" w14:textId="77777777" w:rsidR="007947D4" w:rsidRPr="008E3A5E" w:rsidRDefault="007947D4" w:rsidP="008E3A5E">
      <w:pPr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8E3A5E">
        <w:rPr>
          <w:rFonts w:ascii="微軟正黑體" w:eastAsia="微軟正黑體" w:hAnsi="微軟正黑體" w:cs="Times New Roman"/>
          <w:b/>
          <w:color w:val="FF0066"/>
          <w:sz w:val="22"/>
        </w:rPr>
        <w:t xml:space="preserve">▲ </w:t>
      </w:r>
      <w:r w:rsidRPr="008E3A5E">
        <w:rPr>
          <w:rFonts w:ascii="微軟正黑體" w:eastAsia="微軟正黑體" w:hAnsi="微軟正黑體"/>
          <w:b/>
          <w:color w:val="FF0066"/>
          <w:sz w:val="22"/>
        </w:rPr>
        <w:t xml:space="preserve">貼 心 提 醒 </w:t>
      </w:r>
      <w:r w:rsidRPr="008E3A5E">
        <w:rPr>
          <w:rFonts w:ascii="微軟正黑體" w:eastAsia="微軟正黑體" w:hAnsi="微軟正黑體" w:cs="Times New Roman"/>
          <w:b/>
          <w:color w:val="FF0066"/>
          <w:sz w:val="22"/>
        </w:rPr>
        <w:t>▼</w:t>
      </w:r>
    </w:p>
    <w:p w14:paraId="2A61A155" w14:textId="77777777" w:rsidR="007947D4" w:rsidRPr="008E3A5E" w:rsidRDefault="007947D4" w:rsidP="008E3A5E">
      <w:pPr>
        <w:pStyle w:val="a4"/>
        <w:numPr>
          <w:ilvl w:val="0"/>
          <w:numId w:val="7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下車參觀：布農度落、鹿野高台、馬太鞍濕地、林田山林業文化園區、雲山水、阿美麻糬。</w:t>
      </w:r>
    </w:p>
    <w:p w14:paraId="7E77040E" w14:textId="77777777" w:rsidR="007947D4" w:rsidRPr="008E3A5E" w:rsidRDefault="007947D4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</w:p>
    <w:tbl>
      <w:tblPr>
        <w:tblStyle w:val="a3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"/>
        <w:gridCol w:w="9701"/>
      </w:tblGrid>
      <w:tr w:rsidR="008E3A5E" w:rsidRPr="00943591" w14:paraId="6853EBFC" w14:textId="77777777" w:rsidTr="00EF2F49">
        <w:tc>
          <w:tcPr>
            <w:tcW w:w="1092" w:type="dxa"/>
            <w:vAlign w:val="center"/>
          </w:tcPr>
          <w:p w14:paraId="7EC6CBA9" w14:textId="77777777" w:rsidR="008E3A5E" w:rsidRPr="00943591" w:rsidRDefault="008E3A5E" w:rsidP="0037051D">
            <w:pPr>
              <w:spacing w:line="0" w:lineRule="atLeast"/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</w:pPr>
            <w:bookmarkStart w:id="2" w:name="_Hlk55472073"/>
            <w:r w:rsidRPr="00943591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27E88146" wp14:editId="1DB41A6C">
                  <wp:extent cx="502920" cy="297180"/>
                  <wp:effectExtent l="19050" t="0" r="0" b="0"/>
                  <wp:docPr id="29" name="圖片 17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2B7FFE85" w14:textId="0A275B12" w:rsidR="008E3A5E" w:rsidRPr="00943591" w:rsidRDefault="008E3A5E" w:rsidP="0037051D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飯店內自助餐</w:t>
            </w:r>
          </w:p>
        </w:tc>
      </w:tr>
      <w:tr w:rsidR="008E3A5E" w:rsidRPr="00943591" w14:paraId="35E9E5FF" w14:textId="77777777" w:rsidTr="00EF2F49">
        <w:tc>
          <w:tcPr>
            <w:tcW w:w="1092" w:type="dxa"/>
            <w:vAlign w:val="center"/>
          </w:tcPr>
          <w:p w14:paraId="7691212C" w14:textId="77777777" w:rsidR="008E3A5E" w:rsidRPr="00943591" w:rsidRDefault="008E3A5E" w:rsidP="0037051D">
            <w:pPr>
              <w:spacing w:line="0" w:lineRule="atLeast"/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</w:pPr>
            <w:r w:rsidRPr="00943591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2166595C" wp14:editId="6E7ED3C5">
                  <wp:extent cx="502920" cy="297180"/>
                  <wp:effectExtent l="19050" t="0" r="0" b="0"/>
                  <wp:docPr id="41" name="圖片 18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38B29423" w14:textId="267F14DD" w:rsidR="008E3A5E" w:rsidRPr="00B25C13" w:rsidRDefault="008E3A5E" w:rsidP="008E3A5E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馬太鞍濕地欣綠農園原住民風味餐</w:t>
            </w:r>
            <w:r>
              <w:rPr>
                <w:rFonts w:ascii="微軟正黑體" w:eastAsia="微軟正黑體" w:hAnsi="微軟正黑體" w:cs="Arial Unicode MS" w:hint="eastAsia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(餐標NTD.350/人)</w:t>
            </w:r>
          </w:p>
        </w:tc>
      </w:tr>
      <w:tr w:rsidR="008E3A5E" w:rsidRPr="00943591" w14:paraId="28A6F3ED" w14:textId="77777777" w:rsidTr="00EF2F49">
        <w:tc>
          <w:tcPr>
            <w:tcW w:w="1092" w:type="dxa"/>
            <w:vAlign w:val="center"/>
          </w:tcPr>
          <w:p w14:paraId="692934F6" w14:textId="77777777" w:rsidR="008E3A5E" w:rsidRPr="00943591" w:rsidRDefault="008E3A5E" w:rsidP="0037051D">
            <w:pPr>
              <w:spacing w:line="0" w:lineRule="atLeast"/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</w:pPr>
            <w:r w:rsidRPr="00943591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128F12FF" wp14:editId="15D87FCE">
                  <wp:extent cx="502920" cy="297180"/>
                  <wp:effectExtent l="19050" t="0" r="0" b="0"/>
                  <wp:docPr id="42" name="圖片 19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6CE1AC96" w14:textId="3116F647" w:rsidR="008E3A5E" w:rsidRPr="00B25C13" w:rsidRDefault="008E3A5E" w:rsidP="008E3A5E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飯店內自助餐</w:t>
            </w:r>
            <w:r>
              <w:rPr>
                <w:rFonts w:ascii="微軟正黑體" w:eastAsia="微軟正黑體" w:hAnsi="微軟正黑體" w:cs="Arial Unicode MS" w:hint="eastAsia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(餐標NTD.650/人)</w:t>
            </w:r>
            <w:r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或合菜餐廳</w:t>
            </w:r>
            <w:r>
              <w:rPr>
                <w:rFonts w:ascii="微軟正黑體" w:eastAsia="微軟正黑體" w:hAnsi="微軟正黑體" w:cs="Arial Unicode MS" w:hint="eastAsia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(餐標NTD.600/人)</w:t>
            </w:r>
          </w:p>
        </w:tc>
      </w:tr>
      <w:bookmarkEnd w:id="2"/>
      <w:tr w:rsidR="008E3A5E" w:rsidRPr="008E3A5E" w14:paraId="2741F4D4" w14:textId="77777777" w:rsidTr="00EF2F49">
        <w:tc>
          <w:tcPr>
            <w:tcW w:w="1092" w:type="dxa"/>
            <w:vAlign w:val="center"/>
          </w:tcPr>
          <w:p w14:paraId="31450C62" w14:textId="77777777" w:rsidR="008E3A5E" w:rsidRPr="008E3A5E" w:rsidRDefault="008E3A5E" w:rsidP="0037051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285A3239" wp14:editId="274579F1">
                  <wp:extent cx="502920" cy="297180"/>
                  <wp:effectExtent l="19050" t="0" r="0" b="0"/>
                  <wp:docPr id="33" name="圖片 20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40F8E3A4" w14:textId="77777777" w:rsidR="008E3A5E" w:rsidRPr="008E3A5E" w:rsidRDefault="008E3A5E" w:rsidP="0037051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花蓮福容大飯店 或 花蓮翰品酒店 或 花蓮美侖大飯店 或 同級</w:t>
            </w:r>
          </w:p>
        </w:tc>
      </w:tr>
    </w:tbl>
    <w:p w14:paraId="040927BD" w14:textId="77777777" w:rsidR="00B7612F" w:rsidRPr="008E3A5E" w:rsidRDefault="00B7612F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</w:p>
    <w:p w14:paraId="6E462392" w14:textId="77777777" w:rsidR="00B7612F" w:rsidRPr="008E3A5E" w:rsidRDefault="007947D4" w:rsidP="008E3A5E">
      <w:pPr>
        <w:pStyle w:val="a4"/>
        <w:numPr>
          <w:ilvl w:val="0"/>
          <w:numId w:val="3"/>
        </w:numPr>
        <w:spacing w:line="0" w:lineRule="atLeast"/>
        <w:ind w:leftChars="0" w:left="907" w:hanging="907"/>
        <w:rPr>
          <w:rFonts w:ascii="微軟正黑體" w:eastAsia="微軟正黑體" w:hAnsi="微軟正黑體" w:cs="Arial Unicode MS"/>
          <w:b/>
          <w:bCs/>
          <w:color w:val="6600CC"/>
          <w:kern w:val="0"/>
        </w:rPr>
      </w:pPr>
      <w:r w:rsidRPr="008E3A5E">
        <w:rPr>
          <w:rFonts w:ascii="微軟正黑體" w:eastAsia="微軟正黑體" w:hAnsi="微軟正黑體" w:cs="Arial Unicode MS"/>
          <w:b/>
          <w:bCs/>
          <w:color w:val="6600CC"/>
          <w:kern w:val="0"/>
        </w:rPr>
        <w:t>花蓮～七星潭海濱公園～太魯閣公園（九曲洞、長春祠）～台開心農場～貨櫃屋星巴克～新天堂樂園～搭乘全台唯一環島之星觀光列車…花蓮車站（下午17：08發車）～台北車站（晚上19：52抵達）</w:t>
      </w:r>
    </w:p>
    <w:p w14:paraId="1D8C1A39" w14:textId="77777777" w:rsidR="007947D4" w:rsidRPr="008E3A5E" w:rsidRDefault="007947D4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【七星潭】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位於花蓮縣新城鄉北埔村，有斷層形成的海峽與優美的弧形海灣，清澈的海水湛藍的天空，黑石晶瑩剔透具有豐富的自然人文景觀。從七星潭，可以遠眺清水斷崖，範圍內也有許多景點可提供休憩和知性之旅。</w:t>
      </w:r>
    </w:p>
    <w:p w14:paraId="21D5A560" w14:textId="77777777" w:rsidR="007947D4" w:rsidRPr="008E3A5E" w:rsidRDefault="007947D4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【太魯閣公園】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成立於民國75年（西元1986年），橫跨花蓮、南投及臺中，是臺灣第四座成立的國家公園。以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lastRenderedPageBreak/>
        <w:t>雄偉壯麗、幾近垂直的大理岩峽谷景觀聞名。沿著立霧溪的峽谷風景線而行，觸目所及皆是壁立千仞的峭壁、斷崖、峽谷、連綿曲折的山洞隧道、大理岩層和溪流…等風光。</w:t>
      </w:r>
    </w:p>
    <w:p w14:paraId="64BE4013" w14:textId="77777777" w:rsidR="007947D4" w:rsidRPr="008E3A5E" w:rsidRDefault="007947D4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【台開心農場】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區內種滿向日葵與野薑花、荷花、馬纓丹等各種花卉，每當花季來臨，花團錦簇的景象，給人美不勝收的感受。園內隨處可見花蓮石雕藝術創作作品，在絕妙景致環繞底下感受藝術氛圍薰陶。隨處可見的小動物，如孔雀、山羌、梅花鹿，雖隔著木欄，卻能讓人親近互動，更不用說在開放草地中的小山羊，是最具療癒效果的休閒園區。</w:t>
      </w:r>
    </w:p>
    <w:p w14:paraId="15367A30" w14:textId="77777777" w:rsidR="007947D4" w:rsidRPr="008E3A5E" w:rsidRDefault="007947D4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【貨櫃屋星巴克】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位在</w:t>
      </w:r>
      <w:hyperlink r:id="rId28" w:tooltip="花蓮住宿" w:history="1">
        <w:r w:rsidRPr="008E3A5E">
          <w:rPr>
            <w:rFonts w:ascii="微軟正黑體" w:eastAsia="微軟正黑體" w:hAnsi="微軟正黑體"/>
            <w:color w:val="000000" w:themeColor="text1"/>
            <w:sz w:val="22"/>
          </w:rPr>
          <w:t>花蓮</w:t>
        </w:r>
      </w:hyperlink>
      <w:r w:rsidRPr="008E3A5E">
        <w:rPr>
          <w:rFonts w:ascii="微軟正黑體" w:eastAsia="微軟正黑體" w:hAnsi="微軟正黑體"/>
          <w:color w:val="000000" w:themeColor="text1"/>
          <w:sz w:val="22"/>
        </w:rPr>
        <w:t>縣吉安鄉，是亞洲首間以</w:t>
      </w:r>
      <w:r w:rsidRPr="008E3A5E">
        <w:rPr>
          <w:rFonts w:ascii="微軟正黑體" w:eastAsia="微軟正黑體" w:hAnsi="微軟正黑體"/>
          <w:color w:val="0000FF"/>
          <w:sz w:val="22"/>
        </w:rPr>
        <w:t>「貨櫃」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打造的貨櫃屋門市。於2018年開幕是全球第一間美國西雅圖貨櫃屋星巴克還要大一倍的門市，由世界各大城市碼頭的29個貨櫃為主體堆疊打造出倒金字塔型的四層建築，設計是以貨櫃與綠建築標準而打造，並邀請日本知名建築設計師-隈研吾來設計，門市外牆更將每個貨櫃都標記了獨特的符碼，記載著過往航行全球的承攬運送故事，在品味咖啡的同時彷彿跟著貨櫃進行了一趟獨特的旅程。</w:t>
      </w:r>
    </w:p>
    <w:p w14:paraId="4AEB82C0" w14:textId="77777777" w:rsidR="007947D4" w:rsidRPr="008E3A5E" w:rsidRDefault="007947D4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8E3A5E">
        <w:rPr>
          <w:rFonts w:ascii="微軟正黑體" w:eastAsia="微軟正黑體" w:hAnsi="微軟正黑體"/>
          <w:b/>
          <w:color w:val="0000FF"/>
          <w:sz w:val="22"/>
        </w:rPr>
        <w:t>【新天堂樂園】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將</w:t>
      </w:r>
      <w:r w:rsidRPr="008E3A5E">
        <w:rPr>
          <w:rFonts w:ascii="微軟正黑體" w:eastAsia="微軟正黑體" w:hAnsi="微軟正黑體"/>
          <w:color w:val="0000FF"/>
          <w:sz w:val="22"/>
        </w:rPr>
        <w:t>「連結地球、溝通世界」</w:t>
      </w:r>
      <w:r w:rsidRPr="008E3A5E">
        <w:rPr>
          <w:rFonts w:ascii="微軟正黑體" w:eastAsia="微軟正黑體" w:hAnsi="微軟正黑體"/>
          <w:color w:val="000000" w:themeColor="text1"/>
          <w:sz w:val="22"/>
        </w:rPr>
        <w:t>之構想為其定位，除設有潮流商品專櫃外，還有影城、美食等，是座樓高四層的花蓮新型態複合式商場。透過緊密的社區規劃，共享鄰里經驗，打造健康與永續的新生活方式。</w:t>
      </w:r>
    </w:p>
    <w:p w14:paraId="4803CE5A" w14:textId="77777777" w:rsidR="00B7612F" w:rsidRPr="008E3A5E" w:rsidRDefault="00B7612F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</w:p>
    <w:p w14:paraId="55101AED" w14:textId="77777777" w:rsidR="007947D4" w:rsidRPr="008E3A5E" w:rsidRDefault="007947D4" w:rsidP="008E3A5E">
      <w:pPr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8E3A5E">
        <w:rPr>
          <w:rFonts w:ascii="微軟正黑體" w:eastAsia="微軟正黑體" w:hAnsi="微軟正黑體" w:cs="Times New Roman"/>
          <w:b/>
          <w:color w:val="FF0066"/>
          <w:sz w:val="22"/>
        </w:rPr>
        <w:t xml:space="preserve">▲ </w:t>
      </w:r>
      <w:r w:rsidRPr="008E3A5E">
        <w:rPr>
          <w:rFonts w:ascii="微軟正黑體" w:eastAsia="微軟正黑體" w:hAnsi="微軟正黑體"/>
          <w:b/>
          <w:color w:val="FF0066"/>
          <w:sz w:val="22"/>
        </w:rPr>
        <w:t xml:space="preserve">貼 心 提 醒 </w:t>
      </w:r>
      <w:r w:rsidRPr="008E3A5E">
        <w:rPr>
          <w:rFonts w:ascii="微軟正黑體" w:eastAsia="微軟正黑體" w:hAnsi="微軟正黑體" w:cs="Times New Roman"/>
          <w:b/>
          <w:color w:val="FF0066"/>
          <w:sz w:val="22"/>
        </w:rPr>
        <w:t>▼</w:t>
      </w:r>
    </w:p>
    <w:p w14:paraId="65E5D3D5" w14:textId="77777777" w:rsidR="007947D4" w:rsidRPr="008E3A5E" w:rsidRDefault="007947D4" w:rsidP="008E3A5E">
      <w:pPr>
        <w:pStyle w:val="a4"/>
        <w:numPr>
          <w:ilvl w:val="0"/>
          <w:numId w:val="6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觀光列車開車時間與抵達時間，最終需以當天路況為主，敬請知悉！</w:t>
      </w:r>
    </w:p>
    <w:p w14:paraId="3CFC7523" w14:textId="77777777" w:rsidR="007947D4" w:rsidRPr="008E3A5E" w:rsidRDefault="007947D4" w:rsidP="008E3A5E">
      <w:pPr>
        <w:pStyle w:val="a4"/>
        <w:numPr>
          <w:ilvl w:val="0"/>
          <w:numId w:val="6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下車參觀：七星潭海濱公園、太魯閣(九曲洞、長春祠)、台開心農場、貨櫃屋星巴克、新天堂樂園。</w:t>
      </w:r>
    </w:p>
    <w:p w14:paraId="3C2682A0" w14:textId="77777777" w:rsidR="007947D4" w:rsidRPr="008E3A5E" w:rsidRDefault="007947D4" w:rsidP="008E3A5E">
      <w:pPr>
        <w:pStyle w:val="a4"/>
        <w:numPr>
          <w:ilvl w:val="0"/>
          <w:numId w:val="6"/>
        </w:numPr>
        <w:spacing w:line="0" w:lineRule="atLeast"/>
        <w:ind w:leftChars="0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8E3A5E">
        <w:rPr>
          <w:rFonts w:ascii="微軟正黑體" w:eastAsia="微軟正黑體" w:hAnsi="微軟正黑體"/>
          <w:color w:val="000000" w:themeColor="text1"/>
          <w:sz w:val="22"/>
          <w:szCs w:val="22"/>
        </w:rPr>
        <w:t>太魯閣因經常性道路管制，如遇大雨易造成步道短暫封閉維修，故司機有權會視出發日當天氣候路況及安全考量下調整變動行程。</w:t>
      </w:r>
    </w:p>
    <w:p w14:paraId="2C6E15D5" w14:textId="77777777" w:rsidR="007947D4" w:rsidRPr="008E3A5E" w:rsidRDefault="007947D4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</w:p>
    <w:tbl>
      <w:tblPr>
        <w:tblStyle w:val="a3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"/>
        <w:gridCol w:w="9701"/>
      </w:tblGrid>
      <w:tr w:rsidR="008E3A5E" w:rsidRPr="00943591" w14:paraId="3817EDBB" w14:textId="77777777" w:rsidTr="00EF2F49">
        <w:tc>
          <w:tcPr>
            <w:tcW w:w="1092" w:type="dxa"/>
            <w:vAlign w:val="center"/>
          </w:tcPr>
          <w:p w14:paraId="4CC45458" w14:textId="77777777" w:rsidR="008E3A5E" w:rsidRPr="00943591" w:rsidRDefault="008E3A5E" w:rsidP="0037051D">
            <w:pPr>
              <w:spacing w:line="0" w:lineRule="atLeast"/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</w:pPr>
            <w:r w:rsidRPr="00943591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11BF6A05" wp14:editId="7752F8A9">
                  <wp:extent cx="502920" cy="297180"/>
                  <wp:effectExtent l="19050" t="0" r="0" b="0"/>
                  <wp:docPr id="52" name="圖片 17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22E4A197" w14:textId="4A6BA2AC" w:rsidR="008E3A5E" w:rsidRPr="00943591" w:rsidRDefault="008E3A5E" w:rsidP="0037051D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飯店內自助餐</w:t>
            </w:r>
          </w:p>
        </w:tc>
      </w:tr>
      <w:tr w:rsidR="008E3A5E" w:rsidRPr="00943591" w14:paraId="7138771B" w14:textId="77777777" w:rsidTr="00EF2F49">
        <w:tc>
          <w:tcPr>
            <w:tcW w:w="1092" w:type="dxa"/>
            <w:vAlign w:val="center"/>
          </w:tcPr>
          <w:p w14:paraId="0907EA8A" w14:textId="77777777" w:rsidR="008E3A5E" w:rsidRPr="00943591" w:rsidRDefault="008E3A5E" w:rsidP="0037051D">
            <w:pPr>
              <w:spacing w:line="0" w:lineRule="atLeast"/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</w:pPr>
            <w:r w:rsidRPr="00943591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451A6A19" wp14:editId="216520EB">
                  <wp:extent cx="502920" cy="297180"/>
                  <wp:effectExtent l="19050" t="0" r="0" b="0"/>
                  <wp:docPr id="53" name="圖片 18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0FBD6E2D" w14:textId="0E472F17" w:rsidR="008E3A5E" w:rsidRPr="00B25C13" w:rsidRDefault="008E3A5E" w:rsidP="008E3A5E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花蓮太平洋食府</w:t>
            </w:r>
            <w:r>
              <w:rPr>
                <w:rFonts w:ascii="微軟正黑體" w:eastAsia="微軟正黑體" w:hAnsi="微軟正黑體" w:cs="Arial Unicode MS" w:hint="eastAsia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(餐標NTD.350/人)</w:t>
            </w:r>
          </w:p>
        </w:tc>
      </w:tr>
      <w:tr w:rsidR="008E3A5E" w:rsidRPr="00943591" w14:paraId="3522C3D4" w14:textId="77777777" w:rsidTr="00EF2F49">
        <w:tc>
          <w:tcPr>
            <w:tcW w:w="1092" w:type="dxa"/>
            <w:vAlign w:val="center"/>
          </w:tcPr>
          <w:p w14:paraId="1E3E40F2" w14:textId="77777777" w:rsidR="008E3A5E" w:rsidRPr="00943591" w:rsidRDefault="008E3A5E" w:rsidP="0037051D">
            <w:pPr>
              <w:spacing w:line="0" w:lineRule="atLeast"/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</w:pPr>
            <w:r w:rsidRPr="00943591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3FAC970F" wp14:editId="5B2C036C">
                  <wp:extent cx="502920" cy="297180"/>
                  <wp:effectExtent l="19050" t="0" r="0" b="0"/>
                  <wp:docPr id="54" name="圖片 19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554E3A63" w14:textId="2969FD33" w:rsidR="008E3A5E" w:rsidRPr="00B25C13" w:rsidRDefault="008E3A5E" w:rsidP="008E3A5E">
            <w:pPr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精緻餐盒</w:t>
            </w:r>
            <w:r>
              <w:rPr>
                <w:rFonts w:ascii="微軟正黑體" w:eastAsia="微軟正黑體" w:hAnsi="微軟正黑體" w:cs="Arial Unicode MS" w:hint="eastAsia"/>
                <w:color w:val="000000" w:themeColor="text1"/>
                <w:sz w:val="22"/>
                <w:szCs w:val="22"/>
              </w:rPr>
              <w:t xml:space="preserve"> </w:t>
            </w:r>
            <w:r w:rsidRPr="008E3A5E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(環島列車)</w:t>
            </w:r>
          </w:p>
        </w:tc>
      </w:tr>
      <w:tr w:rsidR="007947D4" w:rsidRPr="008E3A5E" w14:paraId="7B61F722" w14:textId="77777777" w:rsidTr="00EF2F49">
        <w:tc>
          <w:tcPr>
            <w:tcW w:w="1092" w:type="dxa"/>
            <w:vAlign w:val="center"/>
          </w:tcPr>
          <w:p w14:paraId="54618FBA" w14:textId="77777777" w:rsidR="007947D4" w:rsidRPr="008E3A5E" w:rsidRDefault="007947D4" w:rsidP="008E3A5E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 w:cs="Arial Unicode MS"/>
                <w:noProof/>
                <w:color w:val="000000" w:themeColor="text1"/>
                <w:sz w:val="22"/>
              </w:rPr>
              <w:drawing>
                <wp:inline distT="0" distB="0" distL="0" distR="0" wp14:anchorId="48023608" wp14:editId="17DFB5D6">
                  <wp:extent cx="502920" cy="297180"/>
                  <wp:effectExtent l="19050" t="0" r="0" b="0"/>
                  <wp:docPr id="39" name="圖片 20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1" w:type="dxa"/>
            <w:vAlign w:val="center"/>
          </w:tcPr>
          <w:p w14:paraId="3DD3A4B1" w14:textId="77777777" w:rsidR="007947D4" w:rsidRPr="008E3A5E" w:rsidRDefault="007947D4" w:rsidP="008E3A5E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8E3A5E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溫暖的家</w:t>
            </w:r>
          </w:p>
        </w:tc>
      </w:tr>
    </w:tbl>
    <w:p w14:paraId="1CD85CEB" w14:textId="77777777" w:rsidR="00DF0327" w:rsidRPr="008E3A5E" w:rsidRDefault="00DF0327" w:rsidP="008E3A5E">
      <w:pPr>
        <w:spacing w:line="0" w:lineRule="atLeast"/>
        <w:jc w:val="center"/>
        <w:rPr>
          <w:rFonts w:ascii="微軟正黑體" w:eastAsia="微軟正黑體" w:hAnsi="微軟正黑體"/>
          <w:b/>
          <w:color w:val="FF0000"/>
          <w:sz w:val="22"/>
        </w:rPr>
      </w:pPr>
      <w:r w:rsidRPr="008E3A5E">
        <w:rPr>
          <w:rFonts w:ascii="微軟正黑體" w:eastAsia="微軟正黑體" w:hAnsi="微軟正黑體"/>
          <w:b/>
          <w:color w:val="FF0000"/>
          <w:sz w:val="22"/>
        </w:rPr>
        <w:t>《</w:t>
      </w:r>
      <w:r w:rsidRPr="008E3A5E">
        <w:rPr>
          <w:rFonts w:ascii="微軟正黑體" w:eastAsia="微軟正黑體" w:hAnsi="微軟正黑體" w:hint="eastAsia"/>
          <w:b/>
          <w:color w:val="FF0000"/>
          <w:sz w:val="22"/>
        </w:rPr>
        <w:t>以上行程安排順序僅供參考</w:t>
      </w:r>
      <w:r w:rsidRPr="008E3A5E">
        <w:rPr>
          <w:rFonts w:ascii="微軟正黑體" w:eastAsia="微軟正黑體" w:hAnsi="微軟正黑體"/>
          <w:b/>
          <w:color w:val="FF0000"/>
          <w:sz w:val="22"/>
        </w:rPr>
        <w:t>，</w:t>
      </w:r>
      <w:r w:rsidRPr="008E3A5E">
        <w:rPr>
          <w:rFonts w:ascii="微軟正黑體" w:eastAsia="微軟正黑體" w:hAnsi="微軟正黑體" w:hint="eastAsia"/>
          <w:b/>
          <w:color w:val="FF0000"/>
          <w:sz w:val="22"/>
        </w:rPr>
        <w:t>一切</w:t>
      </w:r>
      <w:r w:rsidRPr="008E3A5E">
        <w:rPr>
          <w:rFonts w:ascii="微軟正黑體" w:eastAsia="微軟正黑體" w:hAnsi="微軟正黑體"/>
          <w:b/>
          <w:color w:val="FF0000"/>
          <w:sz w:val="22"/>
        </w:rPr>
        <w:t>安排</w:t>
      </w:r>
      <w:r w:rsidRPr="008E3A5E">
        <w:rPr>
          <w:rFonts w:ascii="微軟正黑體" w:eastAsia="微軟正黑體" w:hAnsi="微軟正黑體" w:hint="eastAsia"/>
          <w:b/>
          <w:color w:val="FF0000"/>
          <w:sz w:val="22"/>
        </w:rPr>
        <w:t>需</w:t>
      </w:r>
      <w:r w:rsidRPr="008E3A5E">
        <w:rPr>
          <w:rFonts w:ascii="微軟正黑體" w:eastAsia="微軟正黑體" w:hAnsi="微軟正黑體"/>
          <w:b/>
          <w:color w:val="FF0000"/>
          <w:sz w:val="22"/>
        </w:rPr>
        <w:t>因當地天候、海象、交通…等因素而調整順序》</w:t>
      </w:r>
    </w:p>
    <w:p w14:paraId="3371683B" w14:textId="0BE1937E" w:rsidR="00DF0327" w:rsidRPr="008E3A5E" w:rsidRDefault="00DF0327" w:rsidP="008E3A5E">
      <w:pPr>
        <w:spacing w:line="0" w:lineRule="atLeast"/>
        <w:jc w:val="center"/>
        <w:rPr>
          <w:rFonts w:ascii="微軟正黑體" w:eastAsia="微軟正黑體" w:hAnsi="微軟正黑體"/>
          <w:b/>
          <w:color w:val="FF0000"/>
          <w:sz w:val="22"/>
        </w:rPr>
      </w:pPr>
      <w:r w:rsidRPr="008E3A5E">
        <w:rPr>
          <w:rFonts w:ascii="微軟正黑體" w:eastAsia="微軟正黑體" w:hAnsi="微軟正黑體"/>
          <w:b/>
          <w:color w:val="FF0000"/>
          <w:sz w:val="22"/>
        </w:rPr>
        <w:t>《請依照當地導遊安排</w:t>
      </w:r>
      <w:r w:rsidRPr="008E3A5E">
        <w:rPr>
          <w:rFonts w:ascii="微軟正黑體" w:eastAsia="微軟正黑體" w:hAnsi="微軟正黑體" w:hint="eastAsia"/>
          <w:b/>
          <w:color w:val="FF0000"/>
          <w:sz w:val="22"/>
        </w:rPr>
        <w:t>為準</w:t>
      </w:r>
      <w:r w:rsidRPr="008E3A5E">
        <w:rPr>
          <w:rFonts w:ascii="微軟正黑體" w:eastAsia="微軟正黑體" w:hAnsi="微軟正黑體"/>
          <w:b/>
          <w:color w:val="FF0000"/>
          <w:sz w:val="22"/>
        </w:rPr>
        <w:t>！本公司保有</w:t>
      </w:r>
      <w:r w:rsidRPr="008E3A5E">
        <w:rPr>
          <w:rFonts w:ascii="微軟正黑體" w:eastAsia="微軟正黑體" w:hAnsi="微軟正黑體" w:hint="eastAsia"/>
          <w:b/>
          <w:color w:val="FF0000"/>
          <w:sz w:val="22"/>
        </w:rPr>
        <w:t>順序</w:t>
      </w:r>
      <w:r w:rsidRPr="008E3A5E">
        <w:rPr>
          <w:rFonts w:ascii="微軟正黑體" w:eastAsia="微軟正黑體" w:hAnsi="微軟正黑體"/>
          <w:b/>
          <w:color w:val="FF0000"/>
          <w:sz w:val="22"/>
        </w:rPr>
        <w:t>調整之權利，</w:t>
      </w:r>
      <w:r w:rsidRPr="008E3A5E">
        <w:rPr>
          <w:rFonts w:ascii="微軟正黑體" w:eastAsia="微軟正黑體" w:hAnsi="微軟正黑體" w:hint="eastAsia"/>
          <w:b/>
          <w:color w:val="FF0000"/>
          <w:sz w:val="22"/>
        </w:rPr>
        <w:t>但景點絕不會減少</w:t>
      </w:r>
      <w:r w:rsidRPr="008E3A5E">
        <w:rPr>
          <w:rFonts w:ascii="微軟正黑體" w:eastAsia="微軟正黑體" w:hAnsi="微軟正黑體"/>
          <w:b/>
          <w:color w:val="FF0000"/>
          <w:sz w:val="22"/>
        </w:rPr>
        <w:t>》</w:t>
      </w:r>
    </w:p>
    <w:p w14:paraId="214124E2" w14:textId="5F5B0F30" w:rsidR="00B7612F" w:rsidRDefault="00B7612F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</w:p>
    <w:p w14:paraId="67FD0C2A" w14:textId="77777777" w:rsidR="008E3A5E" w:rsidRPr="00943591" w:rsidRDefault="008E3A5E" w:rsidP="008E3A5E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943591">
        <w:rPr>
          <w:rFonts w:ascii="微軟正黑體" w:eastAsia="微軟正黑體" w:hAnsi="微軟正黑體"/>
          <w:noProof/>
          <w:color w:val="000000" w:themeColor="text1"/>
          <w:sz w:val="22"/>
        </w:rPr>
        <w:drawing>
          <wp:inline distT="0" distB="0" distL="0" distR="0" wp14:anchorId="7EB2C297" wp14:editId="2AE01630">
            <wp:extent cx="6840855" cy="334645"/>
            <wp:effectExtent l="0" t="0" r="0" b="8255"/>
            <wp:docPr id="22" name="圖片 4" descr="住意事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住意事項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3"/>
      </w:tblGrid>
      <w:tr w:rsidR="008E3A5E" w:rsidRPr="00943591" w14:paraId="73E8DDAA" w14:textId="77777777" w:rsidTr="0037051D">
        <w:tc>
          <w:tcPr>
            <w:tcW w:w="10793" w:type="dxa"/>
          </w:tcPr>
          <w:p w14:paraId="71C899F8" w14:textId="77777777" w:rsidR="008E3A5E" w:rsidRPr="00943591" w:rsidRDefault="008E3A5E" w:rsidP="0037051D">
            <w:pPr>
              <w:widowControl/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 w:cs="新細明體" w:hint="eastAsia"/>
                <w:color w:val="FF0000"/>
                <w:sz w:val="22"/>
                <w:szCs w:val="22"/>
              </w:rPr>
              <w:t>★</w:t>
            </w:r>
            <w:r w:rsidRPr="00943591">
              <w:rPr>
                <w:rFonts w:ascii="微軟正黑體" w:eastAsia="微軟正黑體" w:hAnsi="微軟正黑體" w:cs="Arial Unicode MS"/>
                <w:color w:val="FF0000"/>
                <w:sz w:val="22"/>
                <w:szCs w:val="22"/>
              </w:rPr>
              <w:t>團費售價</w:t>
            </w:r>
            <w:r w:rsidRPr="0094359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～～</w:t>
            </w:r>
          </w:p>
          <w:p w14:paraId="37C7C2D2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9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年齡滿12歲以上－大人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：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每人＄NTD.11900元。</w:t>
            </w:r>
          </w:p>
          <w:p w14:paraId="0589B25B" w14:textId="77777777" w:rsidR="008E3A5E" w:rsidRPr="00943591" w:rsidRDefault="008E3A5E" w:rsidP="0037051D">
            <w:pPr>
              <w:pStyle w:val="a4"/>
              <w:widowControl/>
              <w:spacing w:line="0" w:lineRule="atLeast"/>
              <w:ind w:leftChars="0" w:left="36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color w:val="CC00CC"/>
                <w:sz w:val="22"/>
                <w:szCs w:val="22"/>
              </w:rPr>
              <w:t>※註：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年齡之算法均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以出發當日實際年齡</w:t>
            </w:r>
            <w:r w:rsidRPr="00943591">
              <w:rPr>
                <w:rFonts w:ascii="微軟正黑體" w:eastAsia="微軟正黑體" w:hAnsi="微軟正黑體" w:cs="Cambria Math" w:hint="eastAsia"/>
                <w:color w:val="000000" w:themeColor="text1"/>
                <w:sz w:val="22"/>
                <w:szCs w:val="22"/>
              </w:rPr>
              <w:t>，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依照出生年月日為主。</w:t>
            </w:r>
          </w:p>
          <w:p w14:paraId="0E8C0C27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9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年齡滿6歲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～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11歲(滿)以上－小孩《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佔床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》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：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每人＄NTD.10000元。</w:t>
            </w:r>
          </w:p>
          <w:p w14:paraId="2DBAE566" w14:textId="77777777" w:rsidR="008E3A5E" w:rsidRPr="00943591" w:rsidRDefault="008E3A5E" w:rsidP="0037051D">
            <w:pPr>
              <w:pStyle w:val="a4"/>
              <w:widowControl/>
              <w:spacing w:line="0" w:lineRule="atLeast"/>
              <w:ind w:leftChars="0" w:left="36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color w:val="CC00CC"/>
                <w:sz w:val="22"/>
                <w:szCs w:val="22"/>
              </w:rPr>
              <w:t>※註：</w:t>
            </w:r>
            <w:r w:rsidRPr="00943591">
              <w:rPr>
                <w:rFonts w:ascii="微軟正黑體" w:eastAsia="微軟正黑體" w:hAnsi="微軟正黑體" w:cs="Cambria Math" w:hint="eastAsia"/>
                <w:color w:val="000000" w:themeColor="text1"/>
                <w:sz w:val="22"/>
                <w:szCs w:val="22"/>
              </w:rPr>
              <w:t>需三人一室，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因飯店不提供加床服務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，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均是給大床房型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，如不要大床要一張床</w:t>
            </w:r>
            <w:r w:rsidRPr="00943591">
              <w:rPr>
                <w:rFonts w:ascii="微軟正黑體" w:eastAsia="微軟正黑體" w:hAnsi="微軟正黑體" w:cs="Cambria Math" w:hint="eastAsia"/>
                <w:color w:val="000000" w:themeColor="text1"/>
                <w:sz w:val="22"/>
                <w:szCs w:val="22"/>
              </w:rPr>
              <w:t>或是要兩人一室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，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則需以大人團費計收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。</w:t>
            </w:r>
          </w:p>
          <w:p w14:paraId="75FF3A7D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9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年齡滿4歲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～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5歲(滿)以上－小孩《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不佔床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》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：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每人＄NTD.7500元。</w:t>
            </w:r>
          </w:p>
          <w:p w14:paraId="5B73D5B4" w14:textId="77777777" w:rsidR="008E3A5E" w:rsidRPr="00943591" w:rsidRDefault="008E3A5E" w:rsidP="0037051D">
            <w:pPr>
              <w:pStyle w:val="a4"/>
              <w:widowControl/>
              <w:spacing w:line="0" w:lineRule="atLeast"/>
              <w:ind w:leftChars="0" w:left="36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color w:val="CC00CC"/>
                <w:sz w:val="22"/>
                <w:szCs w:val="22"/>
              </w:rPr>
              <w:t>※註：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若此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孩童身高超過115公分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，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則需加價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改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佔床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每人＄NTD.2000元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，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因飯店不提供加床服務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，均是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給大床房型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，如不要大床要一張床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，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則需以大人團費計收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。</w:t>
            </w:r>
          </w:p>
          <w:p w14:paraId="05DA43D2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9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年齡0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～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3歲(滿)以上－嬰兒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：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每人＄NTD.2000元。</w:t>
            </w:r>
          </w:p>
          <w:p w14:paraId="21687235" w14:textId="77777777" w:rsidR="008E3A5E" w:rsidRPr="00943591" w:rsidRDefault="008E3A5E" w:rsidP="0037051D">
            <w:pPr>
              <w:pStyle w:val="a4"/>
              <w:widowControl/>
              <w:spacing w:line="0" w:lineRule="atLeast"/>
              <w:ind w:leftChars="0" w:left="36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color w:val="CC00CC"/>
                <w:sz w:val="22"/>
                <w:szCs w:val="22"/>
              </w:rPr>
              <w:t>※註：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嬰兒為不佔床且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不包含所有餐食、門票、車票…等費用。</w:t>
            </w:r>
          </w:p>
          <w:p w14:paraId="3EF22775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9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lastRenderedPageBreak/>
              <w:t>報價內包含各行程中所有活動費用，若因個人因素不參加者，視同放棄恕不另作退費。</w:t>
            </w:r>
          </w:p>
          <w:p w14:paraId="6AE082ED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9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此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報價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為兩人一室之費用，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因飯店不提供加床服務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，若有單人報名或單人一室時，需補單人房差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＄NTD.5000元。</w:t>
            </w:r>
          </w:p>
          <w:p w14:paraId="420BAC9E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9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本行程訂金金額及繳交期限</w:t>
            </w:r>
            <w:r w:rsidRPr="00943591">
              <w:rPr>
                <w:rFonts w:ascii="微軟正黑體" w:eastAsia="微軟正黑體" w:hAnsi="微軟正黑體" w:cs="Cambria Math"/>
                <w:color w:val="000000" w:themeColor="text1"/>
                <w:sz w:val="22"/>
                <w:szCs w:val="22"/>
              </w:rPr>
              <w:t>：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每人＄NTD.5000元，經客服人員確認後三天內須繳交，本公司方可受理並為你進行車位的預定《需配合台鐵訂位時程》及飯店預定。</w:t>
            </w:r>
          </w:p>
          <w:p w14:paraId="54EA003D" w14:textId="77777777" w:rsidR="008E3A5E" w:rsidRPr="00943591" w:rsidRDefault="008E3A5E" w:rsidP="0037051D">
            <w:pPr>
              <w:pStyle w:val="a4"/>
              <w:widowControl/>
              <w:spacing w:line="0" w:lineRule="atLeast"/>
              <w:ind w:leftChars="0" w:left="360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color w:val="CC00CC"/>
                <w:sz w:val="22"/>
                <w:szCs w:val="22"/>
              </w:rPr>
              <w:t>※註：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如本商品已額滿或訂位未成功《訂位未成功包括：車(航)次、飯店、房型…等已額滿均屬之》，導致行程無法成行將訂金全額無息退費。《線上預約並非保證訂位成功，仍需以客服人員回覆確認為準》。</w:t>
            </w:r>
          </w:p>
          <w:p w14:paraId="30181202" w14:textId="77777777" w:rsidR="008E3A5E" w:rsidRPr="00943591" w:rsidRDefault="008E3A5E" w:rsidP="0037051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sz w:val="22"/>
                <w:szCs w:val="22"/>
              </w:rPr>
            </w:pPr>
          </w:p>
          <w:p w14:paraId="26779525" w14:textId="77777777" w:rsidR="008E3A5E" w:rsidRPr="00943591" w:rsidRDefault="008E3A5E" w:rsidP="0037051D">
            <w:pPr>
              <w:widowControl/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 w:cs="新細明體" w:hint="eastAsia"/>
                <w:color w:val="FF0000"/>
                <w:sz w:val="22"/>
                <w:szCs w:val="22"/>
              </w:rPr>
              <w:t>★</w:t>
            </w:r>
            <w:r w:rsidRPr="00943591">
              <w:rPr>
                <w:rFonts w:ascii="微軟正黑體" w:eastAsia="微軟正黑體" w:hAnsi="微軟正黑體" w:cs="Arial Unicode MS"/>
                <w:color w:val="FF0000"/>
                <w:sz w:val="22"/>
                <w:szCs w:val="22"/>
              </w:rPr>
              <w:t>團費包含</w:t>
            </w:r>
            <w:r w:rsidRPr="0094359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～～</w:t>
            </w:r>
          </w:p>
          <w:p w14:paraId="54A16BAE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3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交通：台鐵環島之星來回車票、43人座三日車資、過路費、停車費(嬰兒不包含所有車票)。</w:t>
            </w:r>
          </w:p>
          <w:p w14:paraId="4FACD7BD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3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住宿：台東地區及花蓮地區優質飯店住宿各乙晚。</w:t>
            </w:r>
          </w:p>
          <w:p w14:paraId="34DD4C38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3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門票＆餐食：行程表內註明之所有門票及餐食等費用(嬰兒不包含所有門票及餐食)。</w:t>
            </w:r>
          </w:p>
          <w:p w14:paraId="28C1E307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3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保險：每位旅客投保新台幣200萬旅行社旅遊責任險及20萬意外醫療險。</w:t>
            </w:r>
          </w:p>
          <w:p w14:paraId="312F3F7D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3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隨團服務費：司機小費、導遊(領隊)小費。</w:t>
            </w:r>
          </w:p>
          <w:p w14:paraId="7CA35DDF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3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新竹車站、台中車站：由此處上車者含回程當日單趟高鐵票(恕無法指定回程高鐵時間)。</w:t>
            </w:r>
          </w:p>
          <w:p w14:paraId="22552E72" w14:textId="77777777" w:rsidR="008E3A5E" w:rsidRPr="00943591" w:rsidRDefault="008E3A5E" w:rsidP="0037051D">
            <w:pPr>
              <w:widowControl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  <w:p w14:paraId="38E39DC3" w14:textId="77777777" w:rsidR="008E3A5E" w:rsidRPr="00943591" w:rsidRDefault="008E3A5E" w:rsidP="0037051D">
            <w:pPr>
              <w:widowControl/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 w:cs="新細明體" w:hint="eastAsia"/>
                <w:color w:val="FF0000"/>
                <w:sz w:val="22"/>
                <w:szCs w:val="22"/>
              </w:rPr>
              <w:t>★</w:t>
            </w:r>
            <w:r w:rsidRPr="00943591">
              <w:rPr>
                <w:rFonts w:ascii="微軟正黑體" w:eastAsia="微軟正黑體" w:hAnsi="微軟正黑體" w:cs="Arial Unicode MS"/>
                <w:color w:val="FF0000"/>
                <w:sz w:val="22"/>
                <w:szCs w:val="22"/>
              </w:rPr>
              <w:t>團費不包含</w:t>
            </w:r>
            <w:r w:rsidRPr="0094359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～～</w:t>
            </w:r>
          </w:p>
          <w:p w14:paraId="0F280D39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4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私人消費：如飲料酒類、洗衣、電話、電報、私人交通費、其他個別費用。</w:t>
            </w:r>
          </w:p>
          <w:p w14:paraId="0E8FECD9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4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行程表內未註明之各項開銷；如自選建議行程之交通及應付費用或自由行程之所衍生的任何費用。</w:t>
            </w:r>
          </w:p>
          <w:p w14:paraId="427DE998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4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個人旅遊平安險：本公司有告知旅客自行投保旅行平安險之義務。因此，為了確保您的權益及避免旅遊可能產生的風險，旅客可視個別需求自行購買旅遊平安險。</w:t>
            </w:r>
          </w:p>
          <w:p w14:paraId="73773EDD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4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選擇嘉義車站此處上車者需補每人＄NTD.500元，含回程當日單趟高鐵票(恕無法指定回程高鐵時間)。</w:t>
            </w:r>
          </w:p>
          <w:p w14:paraId="40B38B89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4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選擇台南車站此處上車者需補每人＄NTD.800元，含回程當日單趟高鐵票(恕無法指定回程高鐵時間)。</w:t>
            </w:r>
          </w:p>
          <w:p w14:paraId="42FCEC4C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4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選擇高雄車站此處上車者需補每人＄NTD.1000元，含回程當日單趟高鐵票(恕無法指定回程高鐵時間)。</w:t>
            </w:r>
          </w:p>
          <w:p w14:paraId="7C01FE2A" w14:textId="77777777" w:rsidR="008E3A5E" w:rsidRPr="00943591" w:rsidRDefault="008E3A5E" w:rsidP="0037051D">
            <w:pPr>
              <w:widowControl/>
              <w:spacing w:line="0" w:lineRule="atLeast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</w:p>
          <w:p w14:paraId="73809A4D" w14:textId="77777777" w:rsidR="008E3A5E" w:rsidRPr="00943591" w:rsidRDefault="008E3A5E" w:rsidP="0037051D">
            <w:pPr>
              <w:widowControl/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 w:cs="新細明體" w:hint="eastAsia"/>
                <w:color w:val="FF0000"/>
                <w:sz w:val="22"/>
                <w:szCs w:val="22"/>
              </w:rPr>
              <w:t>★</w:t>
            </w:r>
            <w:r w:rsidRPr="00943591">
              <w:rPr>
                <w:rFonts w:ascii="微軟正黑體" w:eastAsia="微軟正黑體" w:hAnsi="微軟正黑體" w:cs="Arial Unicode MS"/>
                <w:color w:val="FF0000"/>
                <w:sz w:val="22"/>
                <w:szCs w:val="22"/>
              </w:rPr>
              <w:t>其他注意事項</w:t>
            </w:r>
            <w:r w:rsidRPr="0094359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～～</w:t>
            </w:r>
          </w:p>
          <w:p w14:paraId="27AC5E5B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搭乘</w:t>
            </w:r>
            <w:r w:rsidRPr="00943591"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  <w:t>本行程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西部幹線出發，去程可自行選擇以下地點上車；有台北車站、新竹車站、台中車站、嘉義車站、台南車站、高雄車站。</w:t>
            </w:r>
          </w:p>
          <w:p w14:paraId="1AAC8F92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新竹車站、台中車站、嘉義車站、台南車站、高雄車站；由此處上車者回程均安排搭乘高鐵返回（恕無法指定高鐵時間，搭乘班次需以客服人員回覆確認為準）。</w:t>
            </w:r>
          </w:p>
          <w:p w14:paraId="690C8497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本行程基本成團人數為16人（佔位）以上即可成行，並加派導遊或領隊隨團服務。</w:t>
            </w:r>
          </w:p>
          <w:p w14:paraId="204789AC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本行程為聯營聯合出團，每團出團人數最少為16人最多為32人，團體會在出發前30天告知是否成團。</w:t>
            </w:r>
          </w:p>
          <w:p w14:paraId="737945C7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因有最低出團人數限制，若無法成團，將另為您改期或取消，敬請見諒。</w:t>
            </w:r>
          </w:p>
          <w:p w14:paraId="0E76C946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報名此行程的旅客，請務必提供一支"手機聯絡號碼"，以利當日司導與您聯繫接駁…等事宜，若無法提供建議不要報名此行程。</w:t>
            </w:r>
          </w:p>
          <w:p w14:paraId="7E143E25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本行程之交通工具遊覽車為43人座，恕無法指定車齡。</w:t>
            </w:r>
          </w:p>
          <w:p w14:paraId="69A108BA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車上座位的編排，將為報到當日自由選位入座，無法事先協助安排車位，敬請見諒。</w:t>
            </w:r>
          </w:p>
          <w:p w14:paraId="61D8A800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火車座位的編排，皆為電腦系統劃位，恕無法保證其連續性，尚請參團旅客知悉。</w:t>
            </w:r>
          </w:p>
          <w:p w14:paraId="4FB1FF6F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行程活動順序將依交通班次或潮汐天候等因素彈性調整，請以現場服務人員宣布為準。</w:t>
            </w:r>
          </w:p>
          <w:p w14:paraId="7AA133B1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請於規定時間內準時集合，行程中如因個人因素私自脫隊或集合不到，本公司不予退費。</w:t>
            </w:r>
          </w:p>
          <w:p w14:paraId="1548FC7F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本行程交通住宿及旅遊點儘量忠於原行程，若遇特殊情況將會前後更動或互換觀光點，或其他不可抗拒因</w:t>
            </w: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lastRenderedPageBreak/>
              <w:t>素，若離隊視同放棄，恕不退費敬請鑒諒。</w:t>
            </w:r>
          </w:p>
          <w:p w14:paraId="2C0B5CE5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旅遊期間如有行程、餐食、飯店…等各方面的任何疑問或其他事項需要協助，請立即與當團司導反應，本公司希望能提供貴賓們最立即的回應與協助，提高您對行程的滿意度。</w:t>
            </w:r>
          </w:p>
          <w:p w14:paraId="4AF77EFA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若遇天候不佳或不可抗拒之因素，本公司保有取消或變更行程之權利。</w:t>
            </w:r>
          </w:p>
          <w:p w14:paraId="13CF2918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因颱風天災或不可抗力之因素，造成行程取消，可延期或取消退費，若要取消退費需酌收合理之行政作業費後其餘款項退還。</w:t>
            </w:r>
          </w:p>
          <w:p w14:paraId="0D684341" w14:textId="77777777" w:rsidR="008E3A5E" w:rsidRPr="00943591" w:rsidRDefault="008E3A5E" w:rsidP="0037051D">
            <w:pPr>
              <w:pStyle w:val="a4"/>
              <w:widowControl/>
              <w:numPr>
                <w:ilvl w:val="0"/>
                <w:numId w:val="15"/>
              </w:numPr>
              <w:spacing w:line="0" w:lineRule="atLeast"/>
              <w:ind w:leftChars="0" w:left="340" w:hanging="340"/>
              <w:rPr>
                <w:rFonts w:ascii="微軟正黑體" w:eastAsia="微軟正黑體" w:hAnsi="微軟正黑體" w:cs="Arial Unicode MS"/>
                <w:color w:val="000000" w:themeColor="text1"/>
                <w:sz w:val="22"/>
                <w:szCs w:val="22"/>
              </w:rPr>
            </w:pPr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台灣天氣參考網站 網址：</w:t>
            </w:r>
            <w:hyperlink r:id="rId30" w:history="1">
              <w:r w:rsidRPr="006C66A4">
                <w:rPr>
                  <w:rStyle w:val="ab"/>
                  <w:rFonts w:ascii="微軟正黑體" w:eastAsia="微軟正黑體" w:hAnsi="微軟正黑體"/>
                  <w:sz w:val="22"/>
                  <w:szCs w:val="22"/>
                </w:rPr>
                <w:t>https://www.cwb.gov.tw/V8/C/W/week.html</w:t>
              </w:r>
            </w:hyperlink>
            <w:r w:rsidRPr="00943591"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  <w:t>。</w:t>
            </w:r>
          </w:p>
        </w:tc>
      </w:tr>
    </w:tbl>
    <w:p w14:paraId="478CC6C8" w14:textId="77777777" w:rsidR="008E3A5E" w:rsidRPr="00943591" w:rsidRDefault="008E3A5E" w:rsidP="008E3A5E">
      <w:pPr>
        <w:spacing w:line="0" w:lineRule="atLeast"/>
        <w:rPr>
          <w:rFonts w:ascii="微軟正黑體" w:eastAsia="微軟正黑體" w:hAnsi="微軟正黑體" w:cs="Arial Unicode MS"/>
          <w:color w:val="000000" w:themeColor="text1"/>
          <w:sz w:val="22"/>
        </w:rPr>
      </w:pPr>
    </w:p>
    <w:sectPr w:rsidR="008E3A5E" w:rsidRPr="00943591" w:rsidSect="009C1118">
      <w:pgSz w:w="11906" w:h="16838"/>
      <w:pgMar w:top="426" w:right="566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7D07D" w14:textId="77777777" w:rsidR="00A74E8E" w:rsidRDefault="00A74E8E" w:rsidP="00263FC7">
      <w:r>
        <w:separator/>
      </w:r>
    </w:p>
  </w:endnote>
  <w:endnote w:type="continuationSeparator" w:id="0">
    <w:p w14:paraId="55C7D5F8" w14:textId="77777777" w:rsidR="00A74E8E" w:rsidRDefault="00A74E8E" w:rsidP="0026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2DCE9" w14:textId="77777777" w:rsidR="00A74E8E" w:rsidRDefault="00A74E8E" w:rsidP="00263FC7">
      <w:r>
        <w:separator/>
      </w:r>
    </w:p>
  </w:footnote>
  <w:footnote w:type="continuationSeparator" w:id="0">
    <w:p w14:paraId="15D500BC" w14:textId="77777777" w:rsidR="00A74E8E" w:rsidRDefault="00A74E8E" w:rsidP="00263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026A9"/>
    <w:multiLevelType w:val="hybridMultilevel"/>
    <w:tmpl w:val="3CEC739A"/>
    <w:lvl w:ilvl="0" w:tplc="44EEC342">
      <w:start w:val="1"/>
      <w:numFmt w:val="taiwaneseCountingThousand"/>
      <w:lvlText w:val="第%1天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616929"/>
    <w:multiLevelType w:val="hybridMultilevel"/>
    <w:tmpl w:val="69AEB2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D3243"/>
    <w:multiLevelType w:val="hybridMultilevel"/>
    <w:tmpl w:val="02AE0D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525F7A"/>
    <w:multiLevelType w:val="hybridMultilevel"/>
    <w:tmpl w:val="24A2D1AE"/>
    <w:lvl w:ilvl="0" w:tplc="91BC8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65578A1"/>
    <w:multiLevelType w:val="hybridMultilevel"/>
    <w:tmpl w:val="32D6C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737E4A"/>
    <w:multiLevelType w:val="hybridMultilevel"/>
    <w:tmpl w:val="63DED2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2D85DA1"/>
    <w:multiLevelType w:val="hybridMultilevel"/>
    <w:tmpl w:val="69AEB2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5F84DC8"/>
    <w:multiLevelType w:val="hybridMultilevel"/>
    <w:tmpl w:val="6AD601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92B1253"/>
    <w:multiLevelType w:val="hybridMultilevel"/>
    <w:tmpl w:val="3F12F2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9316655"/>
    <w:multiLevelType w:val="hybridMultilevel"/>
    <w:tmpl w:val="3F5C4004"/>
    <w:lvl w:ilvl="0" w:tplc="2AE4ED8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Arial Unicode MS" w:hint="default"/>
        <w:b w:val="0"/>
        <w:color w:val="000000" w:themeColor="text1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8E85E30"/>
    <w:multiLevelType w:val="hybridMultilevel"/>
    <w:tmpl w:val="554CD5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9EC5932"/>
    <w:multiLevelType w:val="hybridMultilevel"/>
    <w:tmpl w:val="69AEB2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BF56525"/>
    <w:multiLevelType w:val="hybridMultilevel"/>
    <w:tmpl w:val="145445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9BE452D"/>
    <w:multiLevelType w:val="hybridMultilevel"/>
    <w:tmpl w:val="69AEB2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FF9433F"/>
    <w:multiLevelType w:val="hybridMultilevel"/>
    <w:tmpl w:val="D56870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2"/>
  </w:num>
  <w:num w:numId="5">
    <w:abstractNumId w:val="10"/>
  </w:num>
  <w:num w:numId="6">
    <w:abstractNumId w:val="14"/>
  </w:num>
  <w:num w:numId="7">
    <w:abstractNumId w:val="4"/>
  </w:num>
  <w:num w:numId="8">
    <w:abstractNumId w:val="12"/>
  </w:num>
  <w:num w:numId="9">
    <w:abstractNumId w:val="6"/>
  </w:num>
  <w:num w:numId="10">
    <w:abstractNumId w:val="3"/>
  </w:num>
  <w:num w:numId="11">
    <w:abstractNumId w:val="5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25A3"/>
    <w:rsid w:val="00024C23"/>
    <w:rsid w:val="000455E5"/>
    <w:rsid w:val="000E701B"/>
    <w:rsid w:val="0012319F"/>
    <w:rsid w:val="0018579C"/>
    <w:rsid w:val="001A05B4"/>
    <w:rsid w:val="002070C2"/>
    <w:rsid w:val="00253777"/>
    <w:rsid w:val="00263FC7"/>
    <w:rsid w:val="00294648"/>
    <w:rsid w:val="002A25A7"/>
    <w:rsid w:val="002E4515"/>
    <w:rsid w:val="00302690"/>
    <w:rsid w:val="00340661"/>
    <w:rsid w:val="0034383E"/>
    <w:rsid w:val="00357314"/>
    <w:rsid w:val="003970E6"/>
    <w:rsid w:val="003C5248"/>
    <w:rsid w:val="00416FF1"/>
    <w:rsid w:val="00450558"/>
    <w:rsid w:val="00471A97"/>
    <w:rsid w:val="004B5F7D"/>
    <w:rsid w:val="004F47DC"/>
    <w:rsid w:val="00541600"/>
    <w:rsid w:val="00562720"/>
    <w:rsid w:val="005833E9"/>
    <w:rsid w:val="005E4F16"/>
    <w:rsid w:val="0064220B"/>
    <w:rsid w:val="00642E7C"/>
    <w:rsid w:val="0067355B"/>
    <w:rsid w:val="00692662"/>
    <w:rsid w:val="006A11BC"/>
    <w:rsid w:val="0073142D"/>
    <w:rsid w:val="00733896"/>
    <w:rsid w:val="00747B58"/>
    <w:rsid w:val="007525A3"/>
    <w:rsid w:val="00753D6B"/>
    <w:rsid w:val="00791062"/>
    <w:rsid w:val="007947D4"/>
    <w:rsid w:val="007B3779"/>
    <w:rsid w:val="007C7829"/>
    <w:rsid w:val="007E3EB4"/>
    <w:rsid w:val="007F0A6D"/>
    <w:rsid w:val="007F2841"/>
    <w:rsid w:val="00804C01"/>
    <w:rsid w:val="00840D33"/>
    <w:rsid w:val="008C5690"/>
    <w:rsid w:val="008E3A5E"/>
    <w:rsid w:val="008E7759"/>
    <w:rsid w:val="009C1118"/>
    <w:rsid w:val="00A12398"/>
    <w:rsid w:val="00A44E52"/>
    <w:rsid w:val="00A74E8E"/>
    <w:rsid w:val="00A93B5D"/>
    <w:rsid w:val="00AA0311"/>
    <w:rsid w:val="00AB1BC2"/>
    <w:rsid w:val="00B1209E"/>
    <w:rsid w:val="00B22ABE"/>
    <w:rsid w:val="00B407AA"/>
    <w:rsid w:val="00B50585"/>
    <w:rsid w:val="00B7612F"/>
    <w:rsid w:val="00BB009B"/>
    <w:rsid w:val="00BD555C"/>
    <w:rsid w:val="00C1588A"/>
    <w:rsid w:val="00C412DE"/>
    <w:rsid w:val="00C55A3C"/>
    <w:rsid w:val="00CB7840"/>
    <w:rsid w:val="00CC4E4D"/>
    <w:rsid w:val="00D03C1E"/>
    <w:rsid w:val="00D30372"/>
    <w:rsid w:val="00D725FD"/>
    <w:rsid w:val="00DF0327"/>
    <w:rsid w:val="00DF1544"/>
    <w:rsid w:val="00E10F5D"/>
    <w:rsid w:val="00E36FDB"/>
    <w:rsid w:val="00E42A25"/>
    <w:rsid w:val="00E47A8A"/>
    <w:rsid w:val="00E525FD"/>
    <w:rsid w:val="00E7414C"/>
    <w:rsid w:val="00EC0E75"/>
    <w:rsid w:val="00EF2F49"/>
    <w:rsid w:val="00F115D9"/>
    <w:rsid w:val="00F22CDC"/>
    <w:rsid w:val="00F33BDC"/>
    <w:rsid w:val="00F60289"/>
    <w:rsid w:val="00FE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396C2"/>
  <w15:docId w15:val="{9A1E55A1-64FB-4ACB-83C8-90C5660A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111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9C1118"/>
    <w:pPr>
      <w:ind w:leftChars="200" w:left="480"/>
    </w:pPr>
    <w:rPr>
      <w:rFonts w:ascii="Calibri" w:eastAsia="新細明體" w:hAnsi="Calibri" w:cs="Calibri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C11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C111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63F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63FC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63F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63FC7"/>
    <w:rPr>
      <w:sz w:val="20"/>
      <w:szCs w:val="20"/>
    </w:rPr>
  </w:style>
  <w:style w:type="character" w:styleId="ab">
    <w:name w:val="Hyperlink"/>
    <w:basedOn w:val="a0"/>
    <w:uiPriority w:val="99"/>
    <w:unhideWhenUsed/>
    <w:rsid w:val="008E3A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://hl.okgo.tw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s://www.cwb.gov.tw/V8/C/W/week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13</Pages>
  <Words>717</Words>
  <Characters>4088</Characters>
  <Application>Microsoft Office Word</Application>
  <DocSecurity>0</DocSecurity>
  <Lines>34</Lines>
  <Paragraphs>9</Paragraphs>
  <ScaleCrop>false</ScaleCrop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ettours20</dc:creator>
  <cp:keywords/>
  <dc:description/>
  <cp:lastModifiedBy>user</cp:lastModifiedBy>
  <cp:revision>5</cp:revision>
  <dcterms:created xsi:type="dcterms:W3CDTF">2020-11-05T03:30:00Z</dcterms:created>
  <dcterms:modified xsi:type="dcterms:W3CDTF">2020-11-05T06:59:00Z</dcterms:modified>
</cp:coreProperties>
</file>