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3DC" w:rsidRPr="003A002E" w:rsidRDefault="004B3439" w:rsidP="003A002E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3A002E">
        <w:rPr>
          <w:rFonts w:ascii="標楷體" w:eastAsia="標楷體" w:hAnsi="標楷體"/>
          <w:b/>
          <w:bCs/>
          <w:color w:val="6633CC"/>
          <w:sz w:val="40"/>
          <w:szCs w:val="40"/>
        </w:rPr>
        <w:t>五星旗艦釜山行~霸氣海鮮桶、龍蝦一隻雞、長腳蟹、飛天豬牛一家、美食版五天</w:t>
      </w:r>
      <w:r w:rsidRPr="003A002E">
        <w:rPr>
          <w:rFonts w:ascii="標楷體" w:eastAsia="標楷體" w:hAnsi="標楷體"/>
          <w:b/>
          <w:bCs/>
          <w:color w:val="6633CC"/>
          <w:sz w:val="36"/>
          <w:szCs w:val="36"/>
        </w:rPr>
        <w:t>【保證升等五星樂天酒店+保證不上攝影】</w:t>
      </w:r>
    </w:p>
    <w:p w:rsidR="003A002E" w:rsidRPr="003A002E" w:rsidRDefault="003A002E" w:rsidP="003A002E">
      <w:pPr>
        <w:spacing w:line="0" w:lineRule="atLeast"/>
        <w:jc w:val="center"/>
        <w:rPr>
          <w:rFonts w:ascii="微軟正黑體" w:eastAsia="微軟正黑體" w:hAnsi="微軟正黑體"/>
          <w:sz w:val="24"/>
        </w:rPr>
      </w:pPr>
      <w:r w:rsidRPr="003A002E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行程特色</w:t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sz w:val="24"/>
        </w:rPr>
        <w:drawing>
          <wp:inline distT="0" distB="0" distL="0" distR="0">
            <wp:extent cx="6699250" cy="4511040"/>
            <wp:effectExtent l="19050" t="0" r="6350" b="0"/>
            <wp:docPr id="12" name="圖片 1" descr="http://www.happyholiday.com.tw/web/images/PUS/point1812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ppyholiday.com.tw/web/images/PUS/point18122001.jp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 t="7229" b="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sz w:val="24"/>
        </w:rPr>
        <w:drawing>
          <wp:inline distT="0" distB="0" distL="0" distR="0">
            <wp:extent cx="6697980" cy="3881120"/>
            <wp:effectExtent l="19050" t="0" r="7620" b="0"/>
            <wp:docPr id="14" name="圖片 3" descr="http://www.happyholiday.com.tw/web/images/PUS/food1812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ppyholiday.com.tw/web/images/PUS/food18122002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>
            <wp:extent cx="6696710" cy="4531360"/>
            <wp:effectExtent l="19050" t="0" r="8890" b="0"/>
            <wp:docPr id="24" name="圖片 2" descr="http://www.happyholiday.com.tw/web/images/PUS/food1812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holiday.com.tw/web/images/PUS/food18122001.jp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sz w:val="24"/>
        </w:rPr>
        <w:drawing>
          <wp:inline distT="0" distB="0" distL="0" distR="0">
            <wp:extent cx="6697980" cy="5084127"/>
            <wp:effectExtent l="19050" t="0" r="7620" b="0"/>
            <wp:docPr id="15" name="圖片 4" descr="http://www.happyholiday.com.tw/web/images/PUS/food1812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holiday.com.tw/web/images/PUS/food18122003.jpg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 b="1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508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color w:val="0000FF"/>
          <w:sz w:val="24"/>
        </w:rPr>
        <w:lastRenderedPageBreak/>
        <w:drawing>
          <wp:inline distT="0" distB="0" distL="0" distR="0">
            <wp:extent cx="6696710" cy="4909820"/>
            <wp:effectExtent l="19050" t="0" r="8890" b="0"/>
            <wp:docPr id="16" name="圖片 5" descr="http://www.happyholiday.com.tw/web/images/PUS/food17072501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ppyholiday.com.tw/web/images/PUS/food1707250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 b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90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sz w:val="24"/>
        </w:rPr>
        <w:drawing>
          <wp:inline distT="0" distB="0" distL="0" distR="0">
            <wp:extent cx="6696000" cy="4392874"/>
            <wp:effectExtent l="19050" t="0" r="0" b="0"/>
            <wp:docPr id="17" name="圖片 6" descr="http://www.happyholiday.com.tw/web/images/PUS/food1609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ppyholiday.com.tw/web/images/PUS/food16090501.jpg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43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color w:val="0000FF"/>
          <w:sz w:val="24"/>
        </w:rPr>
        <w:lastRenderedPageBreak/>
        <w:drawing>
          <wp:inline distT="0" distB="0" distL="0" distR="0">
            <wp:extent cx="6696000" cy="5210871"/>
            <wp:effectExtent l="19050" t="0" r="0" b="0"/>
            <wp:docPr id="18" name="圖片 7" descr="http://www.happyholiday.com.tw/web/images/PUS/food16090502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ppyholiday.com.tw/web/images/PUS/food16090502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521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Pr="003A002E" w:rsidRDefault="003A002E" w:rsidP="003A002E">
      <w:pPr>
        <w:spacing w:line="0" w:lineRule="atLeast"/>
        <w:rPr>
          <w:rFonts w:ascii="微軟正黑體" w:eastAsia="微軟正黑體" w:hAnsi="微軟正黑體"/>
          <w:sz w:val="24"/>
        </w:rPr>
      </w:pPr>
      <w:hyperlink r:id="rId16" w:tgtFrame="_blank" w:history="1"/>
      <w:r w:rsidRPr="003A002E">
        <w:rPr>
          <w:rFonts w:ascii="微軟正黑體" w:eastAsia="微軟正黑體" w:hAnsi="微軟正黑體"/>
          <w:noProof/>
          <w:sz w:val="24"/>
        </w:rPr>
        <w:drawing>
          <wp:inline distT="0" distB="0" distL="0" distR="0">
            <wp:extent cx="6697980" cy="5425440"/>
            <wp:effectExtent l="19050" t="0" r="7620" b="0"/>
            <wp:docPr id="20" name="圖片 9" descr="http://www.happyholiday.com.tw/web/images/PUS/point1812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ppyholiday.com.tw/web/images/PUS/point18120501.jpg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 t="1090" b="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2E" w:rsidRDefault="003A002E" w:rsidP="003A002E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  <w:noProof/>
          <w:sz w:val="24"/>
        </w:rPr>
        <w:drawing>
          <wp:inline distT="0" distB="0" distL="0" distR="0">
            <wp:extent cx="6696000" cy="4321515"/>
            <wp:effectExtent l="19050" t="0" r="0" b="0"/>
            <wp:docPr id="21" name="圖片 10" descr="http://www.happyholiday.com.tw/web/images/PUS/point1809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ppyholiday.com.tw/web/images/PUS/point18090802.jpg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432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1B" w:rsidRDefault="00273A1B" w:rsidP="00273A1B">
      <w:pPr>
        <w:spacing w:line="0" w:lineRule="atLeast"/>
        <w:rPr>
          <w:rFonts w:ascii="微軟正黑體" w:eastAsia="微軟正黑體" w:hAnsi="微軟正黑體" w:hint="eastAsia"/>
        </w:rPr>
      </w:pPr>
      <w:r w:rsidRPr="003A002E">
        <w:rPr>
          <w:rFonts w:ascii="微軟正黑體" w:eastAsia="微軟正黑體" w:hAnsi="微軟正黑體"/>
        </w:rPr>
        <w:lastRenderedPageBreak/>
        <w:drawing>
          <wp:inline distT="0" distB="0" distL="0" distR="0">
            <wp:extent cx="6696000" cy="9400861"/>
            <wp:effectExtent l="19050" t="0" r="0" b="0"/>
            <wp:docPr id="25" name="圖片 8" descr="http://www.happyholiday.com.tw/web/images/PUS/hotel1812180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ppyholiday.com.tw/web/images/PUS/hotel1812180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940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1B" w:rsidRPr="003A002E" w:rsidRDefault="00273A1B" w:rsidP="003A002E">
      <w:pPr>
        <w:spacing w:line="0" w:lineRule="atLeast"/>
        <w:rPr>
          <w:rFonts w:ascii="微軟正黑體" w:eastAsia="微軟正黑體" w:hAnsi="微軟正黑體"/>
        </w:rPr>
      </w:pPr>
    </w:p>
    <w:p w:rsidR="008E53DC" w:rsidRPr="003A002E" w:rsidRDefault="004B3439" w:rsidP="003A002E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</w:rPr>
      </w:pPr>
      <w:r w:rsidRPr="003A002E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lastRenderedPageBreak/>
        <w:t>行程內容</w:t>
      </w:r>
      <w:r w:rsidRPr="003A002E">
        <w:rPr>
          <w:rFonts w:ascii="微軟正黑體" w:eastAsia="微軟正黑體" w:hAnsi="微軟正黑體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10286"/>
      </w:tblGrid>
      <w:tr w:rsidR="008E53DC" w:rsidRPr="00273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第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br/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1</w:t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1B" w:rsidRPr="00273A1B" w:rsidRDefault="004B3439" w:rsidP="00273A1B">
            <w:pPr>
              <w:spacing w:line="0" w:lineRule="atLeast"/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桃園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機場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汗蒸幕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西門市場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金光石路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大邱近代胡同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="00CA3160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馬飛亭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壁畫村</w:t>
            </w:r>
            <w:r w:rsidRPr="00273A1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馬飛亭壁畫村】馬飛亭壁畫村位於大邱市，是主題壁畫村較有特色的一個。有別於很多人各自創作、風格各異的壁畫，這裡全村壁畫風格統一，都是使用溫暖的黃色為基本色，描繪出純樸的農村生活。而有些壁畫還會搭配道具擺設，延伸到牆壁平面之外，感覺就更活潑。這裡還曾經是韓國人氣節目《Running Man》的拍攝場景，當時「R」貼紙的任務道具還陳列在村落裡唷。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【金光石壁畫街】以已故的音樂才子－金光石的生活與音樂為主題，2010年11月起在其居住過的大鳳洞防川市場附近巷弄，由11組作家及中區廳一同打造了金光石街。 沿著350公尺的巷弄牆壁可以看見金光石的塑像、在路邊攤吃著麵的金光石以及看著大海的壁畫等，而每一面牆還繪有金光石創作的歌曲歌詞，展現多樣的藝文風貌。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西門傳統市場】四周聚集了許多酒吧和咖啡館。燈光絢爛的酒吧、美食街，總是充滿快樂、熱鬧的氛圍。氣氛佳的咖啡館和酒吧、便宜美味的餐廳都聚集在這條街上，年輕人絡繹不絕。此外，亦有電影院、演出場地、遊戲場等娛樂設施。週末有業餘音樂家的街頭表演、畫肖像畫、戲劇等多種文化活動，吸引更多國內外遊客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r w:rsidR="00B25070"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sssss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十分有趣。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 xml:space="preserve">【汗蒸幕】是一種韓國傳統的休閒項目，使人輕鬆逼汗排毒，過去用於驅寒活血治病是王宮貴族的專利，現在韓國各地保留這項傳統；自從韓劇熱播於全亞洲後發揚光大。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早餐：韓式壽司捲(每人一條)　　中餐：飛天豬牛一家親~牛豬燒烤總匯+牛骨部隊火鍋+拉麵+pizza　　晚餐：人蔘雞套餐+季節小菜　　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0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大邱INSTAR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1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2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釜山ARBANCITY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第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br/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2</w:t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1B" w:rsidRPr="00273A1B" w:rsidRDefault="004B3439" w:rsidP="00273A1B">
            <w:pPr>
              <w:spacing w:line="0" w:lineRule="atLeas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佛國寺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國立慶州博物館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慶州中央傳統市場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瞻星台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釜山西面鬧區</w:t>
            </w:r>
          </w:p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西面鬧區】釜山明洞之稱~西面，最大也最熱鬧的購物區，"西面1號街"是指從舊天佑莊至LG服務中心之間的一條寬8m、長330m的街道，位於釜山市釜山鎮區，是西面繁華的街道，以藝術街聞名。以"西面1號街"大型標誌為中心，四周聚集了許多酒吧和咖啡館。燈光絢爛的酒吧、美食街，總是充滿快樂、熱鬧的氛圍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瞻星臺】是東方現存的最古老的天文臺，建於新羅27代王善德女王時期，用於觀測天空中的雲氣及星座。瞻星臺是一座石結構建築，直線與曲線的搭配十分和諧。當時人們通過星空測定春分、秋分、冬至、夏至等24節氣，而井字石估計則是用來指定東西南北方位的基準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【慶州中央市場】來到慶州除了看看歷史悠久的新羅時代遺蹟外，也別忘了品嘗道地的傳統美食唷。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 xml:space="preserve">【國立慶州博物館】約有90年的歷史，展出新羅時代首都慶州地區的文化遺產。展館分為本館、第1、2別館和室外展示場4個部份。本館共有8個展示廳，分別是先史時代館、古新羅土器、古新羅工藝遺產、統一新羅遺物展、金屬工藝和佛像室。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早餐：飯店內用早餐　　中餐：美食節目首推~韓式豆腐鍋+烤肉風味餐+15道小菜(四人一套)　　晚餐：機張生猛長腳蟹風味餐(二人一隻)+蟹膏炒飯+長腳蟹拉麵　　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3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大邱INSTAR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4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5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釜山ARBANCITY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第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br/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3</w:t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br/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lastRenderedPageBreak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1B" w:rsidRPr="00273A1B" w:rsidRDefault="004B3439" w:rsidP="00273A1B">
            <w:pPr>
              <w:spacing w:line="0" w:lineRule="atLeas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lastRenderedPageBreak/>
              <w:t>伊甸園溜溜卡丁車【每人限玩一次】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樂天OUTLET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國際市場(南浦洞.光復洞時裝街)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KAKAO FRIENDS旗艦店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="00B25070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B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IFF國際電影廣場</w:t>
            </w:r>
          </w:p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【南浦洞時尚鬧區】此地最大的魅力還是在於擁有各種不同流行時尚的購物商品，讓您能盡情購物，享受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lastRenderedPageBreak/>
              <w:t>購物的快感與樂趣。主要街道上的知名品牌、國內外品牌到80%優惠的過季商品大拍賣等暢貨中心，各種您所想像不到的購物商品應有盡有，是購物族的最愛。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國際市場】因為一部同名電影《國際市場》，這裡成為了更加走紅的地方。在韓國實現光復之後，剛開始把這裡當成販賣日本戰時物資的地方，現在，這裡與南浦洞，富平罐頭市場，昌善洞美食街等相連，形成了一大片規模的旅遊景區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BIFF國際電影廣場】以介紹各種題材的全世界電影文化，挖掘新人，重新評價被遺忘的作品和作家為宗旨的釜山國際電影節，每年9月至11月在此舉行。街道上可發現各國明星的銅盤手印及簽名，我國的名導演侯孝賢，也在此留下了光榮的手印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光復洞時裝街】韓戰結束後，這裡曾是難民避難和生活湖口的生存戰場。他們經營從釜山港進來的進口日用品來養家糊口，此市場便也因而得名；現在這裡銷售的商品包括時裝、皮革製品、電子產品、玩具等。比一般便宜20～30%，因此頗受國內外遊人歡迎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【樂天OUTLET】為韓國規模最大、產品最新的韓國代表免稅店，在這裡可以一次滿足您購物的需要，可稱是世界流行重鎮的免稅店，可充分享受購物的樂趣。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【KAKAO FRIENDS旗艦店】釜山旗艦店由粉嫩嫩的Apeach當家，店內裝潢採用粉嫩嫩的粉紅色為主體，可愛到爆表的KAKAO主角們在各個角落出沒，絕對是拍照的好地方，小心您的記憶體不足。您也可自費點購，來杯釜山限定款的Apeach冰沙，體驗清涼消暑的感覺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伊甸園溜溜卡丁車】2018年七月才剛開始營運，是目前世界最長的斜坡滑車，世界上最長的斜坡滑車車道，斜坡滑車是靠著斜坡產生的重力加速度，讓您有那種高速賽車的感覺，由於是靠地心引力來產生動力，有別於傳統卡丁車，所以相當適合親子來這遊玩伊甸園溜溜卡丁車。</w:t>
            </w:r>
            <w:r w:rsidRPr="00273A1B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【每人限玩一次】下雨天不開。身高80公分以下，體重120公斤以上,孕婦不能坐。身高80~120公分需要家長陪同，身高120公分以上兒童可單獨坐。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早餐：飯店內用早餐　　中餐：韓式豬肉湯飯+季節小菜　　晚餐：霸氣海鮮桶(硬殼蝦、淡菜)+香烤麵包+生菜沙拉　　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6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大邱INSTAR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7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BEST IN CITY HOTEL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28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釜山ARBANCITY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第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br/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4</w:t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1B" w:rsidRPr="00273A1B" w:rsidRDefault="004B3439" w:rsidP="00273A1B">
            <w:pPr>
              <w:spacing w:line="0" w:lineRule="atLeas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天空步道(SKY Walk)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積木村(甘川洞文化村)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人蔘專賣店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保肝寧專賣店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韓流時尚彩粧店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海東龍宮寺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The Bay 101欣賞釜山絕美夜景</w:t>
            </w:r>
          </w:p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>【保肝寧】經韓國肝病研究所羅天秀博士精心研究，用高低分子分離方法，選取了對肝病機能有保健及醫療作用的高分子多糖體，命名為HD-1。HD-1能將人體內有害物質或低分子物質吸收並將排出體外，藉此減少肝臟負擔，提高肝臟再生及肝機能的效果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 xml:space="preserve">【韓國彩粧名品店】相信愛美的女人們一定可以在這挑選最新款最hito彩粧品，而除了購買外，部份店家特別提供免費彩粧教學，讓辛苦上班族及學生族群在忙碌生活中，一樣可以打造出時尚流行彩粧，讓您永遠跟上時代潮流尖端。 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【The Bay 101欣賞釜山絕美夜景】為位於海雲臺的複合文化藝術空間，是吸引許多遊客前來造訪的夜景勝地。旁邊就是美麗的釜山海景，搭配大樓建築的燈光，堪稱釜山絕美的夜景之一。一邊品嚐咖啡或啤酒，一邊欣賞夜景，享受一下渡假的優閒。而這裡也是許多韓星喜歡來到的地方，譬如也是釜山人的樂團CN BLUE主唱鄭容和，也是非常喜歡到這裡享受美麗的夜景。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甘川洞文化村】夢之城釜山的馬丘比丘“藝術工廠多大浦”的公共項目建設讓老城區脫胎換骨。將沙下區甘川二洞一帶的空房和巷弄改造成小區歷史畫廊和酒吧等，重新創造夢之文化藝術平臺。彩色的房子層疊出別具特色的景致，是一個適合探索、拍照的好地方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lastRenderedPageBreak/>
              <w:t>【人蔘專賣店】您可選購聞名世界的太極蔘、人蔘精、人蔘粉及人蔘正果，人蔘是因為外表似人而得名，香氣濃厚並有淡淡的苦味。可分為未經處理的水蔘、乾燥過的白蔘以及蒸煮過再曬乾的紅蔘。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【天空步道(Sky Walk)】景點就建在海岸散步道的最南端，為可遠眺五六島的最佳地點。釜山海上天空歩道“Sky Walk”呈U字型，跨入海面長達12~13公尺，高度與實際海面僅距離約40公尺。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 xml:space="preserve">【海東龍宮寺】主奉觀音菩薩，與襄陽洛山寺、南海菩提庵並列韓國三大觀音聖地，最初稱為普門寺，1974年後因住持夢見白衣觀音乘龍升天，便將寺廟名稱更名為《龍宮寺》。此寺廟信徒眾多，人聲鼎沸與浪濤拍打崖邊，激起陣陣的雪白浪花相互輝映，十分壯觀，此時，不妨入境隨俗，在祈願瓦片上寫上自己的願望，保佑心想事成，據說相當靈驗。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早餐：飯店內用早餐　　中餐：金剛部隊火鍋(白飯、拉麵無限供應)　　晚餐：超級皇帝宴海鮮盤~龍蝦一隻雞　　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住宿： </w:t>
            </w:r>
            <w:hyperlink r:id="rId29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特一級超五星樂天酒店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hyperlink r:id="rId30" w:history="1">
              <w:r w:rsidRPr="00273A1B">
                <w:rPr>
                  <w:rStyle w:val="a3"/>
                  <w:rFonts w:ascii="微軟正黑體" w:eastAsia="微軟正黑體" w:hAnsi="微軟正黑體" w:hint="eastAsia"/>
                  <w:sz w:val="22"/>
                  <w:szCs w:val="22"/>
                </w:rPr>
                <w:t>五星級釜山樂天酒店</w:t>
              </w:r>
            </w:hyperlink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或同級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第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br/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t>5</w:t>
            </w:r>
            <w:r w:rsidRPr="00273A1B">
              <w:rPr>
                <w:rFonts w:ascii="微軟正黑體" w:eastAsia="微軟正黑體" w:hAnsi="微軟正黑體" w:cs="Times New Roman" w:hint="eastAsia"/>
                <w:b/>
                <w:bCs/>
                <w:sz w:val="26"/>
                <w:szCs w:val="26"/>
              </w:rPr>
              <w:br/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1B" w:rsidRPr="00273A1B" w:rsidRDefault="004B3439" w:rsidP="00273A1B">
            <w:pPr>
              <w:spacing w:line="0" w:lineRule="atLeas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太和江十里竹林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大王岩公園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長生浦鯨魚文化村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大邱東城路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土產店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機場</w:t>
            </w:r>
            <w:r w:rsidR="000123D8"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273A1B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桃園</w:t>
            </w:r>
          </w:p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t xml:space="preserve">【土產店】土產店選購韓國著名泡菜及海苔、韓劇飾品等當地名產饋贈親友。 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長生浦鯨魚文化村】1986年以前在蔚山捕鯨魚是合法的，展示出鯨魚解體場、販賣鯨魚肉的酒店等23個建築物都按照實際大小建造重現。還有從前記憶中的學校理髮店等等商鋪也有。在鯨魚雕塑公園中，有與實物一樣大小的鬼鯨、黑豚鯨魚、虎鯨等模型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太和江十里竹林】與蔚山市民一同走過歷史的太和江，是蔚山引以為傲與珍貴的河川。蔚山市開發以前的太和江曾是有著大量香魚與大麻哈魚棲息的乾淨1級水質河川，但隨著產業發展與各種廢水污染而逐漸被市民們遺忘。為挽救太和江進行了一連串的復原工程，才得以擁有現在的面貌。太和江上有一座以象徵蔚山的鯨魚與白鷺造型打造的不對稱‘十里竹田橋’，以及可觀察候鳥與自然景觀的太和江展望臺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>【大王岩公園】位於蔚山海岸，園內有沿著海岸所建的散步道路，沿路風景秀麗、風光明媚，而且還有鐵橋通向海上的石頭小島。傳說新羅時代(BC 57~AD935)的文武大王(626~681)在王妃死去之後，為了守護國家，將王妃埋葬在此。大王岩、龍窟等的奇岩怪石與樹齡超過100年的15,000棵海松相互融合，扮演著象徵蔚山休憩好去處的角色。</w:t>
            </w:r>
            <w:r w:rsidRPr="00273A1B">
              <w:rPr>
                <w:rFonts w:ascii="微軟正黑體" w:eastAsia="微軟正黑體" w:hAnsi="微軟正黑體" w:hint="eastAsia"/>
                <w:color w:val="330033"/>
                <w:sz w:val="22"/>
                <w:szCs w:val="22"/>
              </w:rPr>
              <w:br/>
              <w:t xml:space="preserve">【大邱流行街~東城路商圈】大邱的西門町鬧區，年輕人的逛街約會購物天堂，除了各大品牌的名店之外還有韓國當地品牌的商店，偶爾還有年輕人的街頭表演活動亦在此進行表演，除了逛街購物外還可在此品嚐到好吃的辣炒年糕及黑輪喔。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早餐：飯店內用早餐　　中餐：八色烤肉+海鮮火鍋+黃金炒飯+季節小菜　　晚餐：安東粉絲燉雞+韓式小菜　　 </w:t>
            </w:r>
          </w:p>
        </w:tc>
      </w:tr>
      <w:tr w:rsidR="008E53DC" w:rsidRPr="00273A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8E53DC" w:rsidP="00273A1B">
            <w:pPr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3DC" w:rsidRPr="00273A1B" w:rsidRDefault="004B3439" w:rsidP="00273A1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>住宿： 機上</w:t>
            </w:r>
            <w:r w:rsidR="00273A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/ </w:t>
            </w:r>
            <w:r w:rsidR="00273A1B" w:rsidRPr="00273A1B">
              <w:rPr>
                <w:rFonts w:ascii="微軟正黑體" w:eastAsia="微軟正黑體" w:hAnsi="微軟正黑體" w:hint="eastAsia"/>
                <w:sz w:val="22"/>
                <w:szCs w:val="22"/>
              </w:rPr>
              <w:t>溫暖的家</w:t>
            </w:r>
          </w:p>
        </w:tc>
      </w:tr>
    </w:tbl>
    <w:p w:rsidR="008E53DC" w:rsidRPr="003A002E" w:rsidRDefault="008E53DC" w:rsidP="003A002E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76"/>
      </w:tblGrid>
      <w:tr w:rsidR="008E53DC" w:rsidRPr="003A0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DC" w:rsidRPr="003A002E" w:rsidRDefault="004B3439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b/>
                <w:bCs/>
                <w:color w:val="FF0000"/>
                <w:sz w:val="36"/>
                <w:szCs w:val="36"/>
              </w:rPr>
              <w:t>注意事項</w:t>
            </w:r>
            <w:r w:rsidRPr="003A002E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  <w:tr w:rsidR="008E53DC" w:rsidRPr="003A00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本行程最低出團人數為16人以上(含)，最多為41人以下(含)，台灣地區將派遣合格領隊隨行服務。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本行程售價不含全程領隊、導遊、司機小費，每天NT$200元。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若有特殊餐食者，最少請於出發前三天（不含假日）告知承辨人員為您處理。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韓國房型很少有3人房，如要加床，有可能是給一大一小的床型，也有可能是行軍床，請見諒喔！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若接學生團需要另外加收每位NT$4500元。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團體若為特殊拜會團，會議參展團，不適用於本行程之報價，需另行報價。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上述行程及餐食將視情況而前後有所變動，但行程景點絕不減少，敬請諒察。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特別說明：本行程設定為團體旅遊行程，故為顧及旅客於出遊期間之人身安全及相關問題，於旅遊行程期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間，恕無法接受脫隊之要求；若因此而無法滿足您的旅遊需求，建議您另行選購團體自由行或航空公司套裝自由行，不便之處，尚祈鑒諒。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觀光團不接受單幫客，持外國護照，韓國華僑者，否則皆應另加收費用每位NT$4000元。</w:t>
            </w:r>
          </w:p>
          <w:p w:rsidR="008E53DC" w:rsidRPr="003A002E" w:rsidRDefault="004B3439" w:rsidP="003A002E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>韓國的飯店在設施及服務各方面均達到國際水平，其種類繁多，價格隨所處地區，級別而各有不同。所有觀光飯店均按設施、規模、服務質量分為五個等級，其中【特一級為金黃色無窮花五朵(相當於白金五星級)】【特二級為綠色無窮花五朵(相當於五星級)】，一級為四朵、二級為三朵、三級為兩朵。</w:t>
            </w:r>
          </w:p>
          <w:p w:rsidR="008E53DC" w:rsidRPr="003A002E" w:rsidRDefault="004B3439" w:rsidP="003A002E">
            <w:pPr>
              <w:spacing w:line="0" w:lineRule="atLeast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◎釜山航空注意事項：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  <w:t>(1)此團型使用團體機位，航班不可指定、不可延回、不可更改進出點、不可指定座位。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  <w:t>(2)若需指定航班，建議改訂個人機票，以確保訂到您所需之航班，加價幅度依各航空公司之規定，另外提供報價。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  <w:t>(3)航空公司保留航班時間調整及變更之權利。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  <w:t>(4)此航班包含手提行李10公斤來回，拖運行李15公斤來回。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  <w:t>(5)請務必於起飛前2個半小時抵達機場辦理登機手續，逾時關櫃旅客需自行負責。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br/>
            </w:r>
            <w:r w:rsidRPr="003A002E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為了本次各位貴賓行程愉快順利，旅遊行程住宿及旅遊點儘量忠於原行程，有時會因飯店確認行程前後更動或互換觀光點，若遇特殊情況或其他不可抗拒之因素以及船、交通阻塞、觀光點休假，本公司保有變更班機、行程及同等飯店之權利與義務，不便之處，尚祈見諒！最後，敬祝各位貴賓本次旅途愉快！</w:t>
            </w:r>
            <w:r w:rsidRPr="003A002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</w:tr>
    </w:tbl>
    <w:p w:rsidR="008E53DC" w:rsidRPr="003A002E" w:rsidRDefault="008E53DC" w:rsidP="003A002E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p w:rsidR="008E53DC" w:rsidRPr="003A002E" w:rsidRDefault="008E53DC" w:rsidP="003A002E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 w:hint="eastAsia"/>
        </w:rPr>
      </w:pPr>
    </w:p>
    <w:tbl>
      <w:tblPr>
        <w:tblW w:w="4900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06"/>
        <w:gridCol w:w="2005"/>
        <w:gridCol w:w="2202"/>
        <w:gridCol w:w="4193"/>
      </w:tblGrid>
      <w:tr w:rsidR="003A002E" w:rsidRPr="003A002E" w:rsidTr="003A002E">
        <w:trPr>
          <w:trHeight w:val="480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航班資訊</w:t>
            </w:r>
          </w:p>
        </w:tc>
      </w:tr>
      <w:tr w:rsidR="003A002E" w:rsidRPr="003A002E" w:rsidTr="003A002E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航班號碼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起訖城市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飛行時間</w:t>
            </w:r>
          </w:p>
        </w:tc>
      </w:tr>
      <w:tr w:rsidR="003A002E" w:rsidRPr="003A002E" w:rsidTr="006630F2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去程航班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/>
                <w:sz w:val="24"/>
              </w:rPr>
              <w:t>BX798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桃園/</w:t>
            </w:r>
            <w:r w:rsidRPr="003A002E">
              <w:rPr>
                <w:rFonts w:ascii="微軟正黑體" w:eastAsia="微軟正黑體" w:hAnsi="微軟正黑體" w:hint="eastAsia"/>
                <w:sz w:val="24"/>
              </w:rPr>
              <w:t>釜山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/>
                <w:sz w:val="24"/>
              </w:rPr>
              <w:t>03</w:t>
            </w: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：</w:t>
            </w:r>
            <w:r w:rsidRPr="003A002E">
              <w:rPr>
                <w:rFonts w:ascii="微軟正黑體" w:eastAsia="微軟正黑體" w:hAnsi="微軟正黑體" w:cs="Times New Roman"/>
                <w:sz w:val="24"/>
              </w:rPr>
              <w:t>10</w:t>
            </w: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~</w:t>
            </w:r>
            <w:r w:rsidRPr="003A002E">
              <w:rPr>
                <w:rFonts w:ascii="微軟正黑體" w:eastAsia="微軟正黑體" w:hAnsi="微軟正黑體" w:cs="Times New Roman"/>
                <w:sz w:val="24"/>
              </w:rPr>
              <w:t>06</w:t>
            </w: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：</w:t>
            </w:r>
            <w:r w:rsidRPr="003A002E">
              <w:rPr>
                <w:rFonts w:ascii="微軟正黑體" w:eastAsia="微軟正黑體" w:hAnsi="微軟正黑體" w:cs="Times New Roman"/>
                <w:sz w:val="24"/>
              </w:rPr>
              <w:t>35</w:t>
            </w:r>
          </w:p>
        </w:tc>
      </w:tr>
      <w:tr w:rsidR="003A002E" w:rsidRPr="003A002E" w:rsidTr="006630F2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回程航班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/>
                <w:sz w:val="24"/>
              </w:rPr>
              <w:t>BX797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釜山</w:t>
            </w:r>
            <w:r w:rsidRPr="003A002E">
              <w:rPr>
                <w:rFonts w:ascii="微軟正黑體" w:eastAsia="微軟正黑體" w:hAnsi="微軟正黑體" w:hint="eastAsia"/>
                <w:sz w:val="24"/>
              </w:rPr>
              <w:t>/</w:t>
            </w:r>
            <w:r w:rsidRPr="003A002E">
              <w:rPr>
                <w:rFonts w:ascii="微軟正黑體" w:eastAsia="微軟正黑體" w:hAnsi="微軟正黑體" w:hint="eastAsia"/>
                <w:sz w:val="24"/>
              </w:rPr>
              <w:t>桃園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/>
                <w:sz w:val="24"/>
              </w:rPr>
              <w:t>22</w:t>
            </w: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：</w:t>
            </w:r>
            <w:r w:rsidRPr="003A002E">
              <w:rPr>
                <w:rFonts w:ascii="微軟正黑體" w:eastAsia="微軟正黑體" w:hAnsi="微軟正黑體" w:cs="Times New Roman"/>
                <w:sz w:val="24"/>
              </w:rPr>
              <w:t>05</w:t>
            </w: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~</w:t>
            </w:r>
            <w:r w:rsidRPr="003A002E">
              <w:rPr>
                <w:rFonts w:ascii="微軟正黑體" w:eastAsia="微軟正黑體" w:hAnsi="微軟正黑體" w:cs="Times New Roman"/>
                <w:sz w:val="24"/>
              </w:rPr>
              <w:t>23</w:t>
            </w: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：</w:t>
            </w:r>
            <w:r w:rsidRPr="003A002E">
              <w:rPr>
                <w:rFonts w:ascii="微軟正黑體" w:eastAsia="微軟正黑體" w:hAnsi="微軟正黑體" w:cs="Times New Roman"/>
                <w:sz w:val="24"/>
              </w:rPr>
              <w:t>35</w:t>
            </w:r>
          </w:p>
        </w:tc>
      </w:tr>
      <w:tr w:rsidR="003A002E" w:rsidRPr="003A002E" w:rsidTr="003A002E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去程航班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BX792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桃園/大邱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02：30~06：00</w:t>
            </w:r>
          </w:p>
        </w:tc>
      </w:tr>
      <w:tr w:rsidR="003A002E" w:rsidRPr="003A002E" w:rsidTr="003A002E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回程航班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BX791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hint="eastAsia"/>
                <w:sz w:val="24"/>
              </w:rPr>
              <w:t>大邱/桃園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02E" w:rsidRPr="003A002E" w:rsidRDefault="003A002E" w:rsidP="003A002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A002E">
              <w:rPr>
                <w:rFonts w:ascii="微軟正黑體" w:eastAsia="微軟正黑體" w:hAnsi="微軟正黑體" w:cs="Times New Roman" w:hint="eastAsia"/>
                <w:sz w:val="24"/>
              </w:rPr>
              <w:t>22：55~00：50+1</w:t>
            </w:r>
          </w:p>
        </w:tc>
      </w:tr>
    </w:tbl>
    <w:p w:rsidR="003A002E" w:rsidRPr="003A002E" w:rsidRDefault="003A002E" w:rsidP="003A002E">
      <w:pPr>
        <w:pStyle w:val="Web"/>
        <w:spacing w:before="0" w:beforeAutospacing="0" w:after="0" w:afterAutospacing="0" w:line="0" w:lineRule="atLeast"/>
        <w:jc w:val="center"/>
        <w:rPr>
          <w:rFonts w:ascii="微軟正黑體" w:eastAsia="微軟正黑體" w:hAnsi="微軟正黑體"/>
          <w:vanish/>
        </w:rPr>
      </w:pPr>
    </w:p>
    <w:p w:rsidR="004B3439" w:rsidRPr="003A002E" w:rsidRDefault="004B3439" w:rsidP="003A002E">
      <w:pPr>
        <w:spacing w:line="0" w:lineRule="atLeast"/>
        <w:rPr>
          <w:rFonts w:ascii="微軟正黑體" w:eastAsia="微軟正黑體" w:hAnsi="微軟正黑體"/>
          <w:sz w:val="24"/>
        </w:rPr>
      </w:pPr>
    </w:p>
    <w:sectPr w:rsidR="004B3439" w:rsidRPr="003A002E" w:rsidSect="003A002E">
      <w:pgSz w:w="11906" w:h="16838" w:code="9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93" w:rsidRDefault="00D52E93" w:rsidP="00336043">
      <w:r>
        <w:separator/>
      </w:r>
    </w:p>
  </w:endnote>
  <w:endnote w:type="continuationSeparator" w:id="1">
    <w:p w:rsidR="00D52E93" w:rsidRDefault="00D52E93" w:rsidP="0033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93" w:rsidRDefault="00D52E93" w:rsidP="00336043">
      <w:r>
        <w:separator/>
      </w:r>
    </w:p>
  </w:footnote>
  <w:footnote w:type="continuationSeparator" w:id="1">
    <w:p w:rsidR="00D52E93" w:rsidRDefault="00D52E93" w:rsidP="0033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AB5"/>
    <w:multiLevelType w:val="multilevel"/>
    <w:tmpl w:val="CEC8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18B"/>
    <w:rsid w:val="000123D8"/>
    <w:rsid w:val="00273A1B"/>
    <w:rsid w:val="00336043"/>
    <w:rsid w:val="003A002E"/>
    <w:rsid w:val="004B3439"/>
    <w:rsid w:val="008E53DC"/>
    <w:rsid w:val="009E42DD"/>
    <w:rsid w:val="00B25070"/>
    <w:rsid w:val="00B7752F"/>
    <w:rsid w:val="00BA418B"/>
    <w:rsid w:val="00CA3160"/>
    <w:rsid w:val="00D5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C"/>
    <w:rPr>
      <w:rFonts w:ascii="新細明體" w:eastAsia="新細明體" w:hAnsi="新細明體" w:cs="新細明體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53DC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8E5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3D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60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36043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36043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semiHidden/>
    <w:unhideWhenUsed/>
    <w:rsid w:val="00336043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3604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ppyholiday.com.tw/web/images/PUS/food18122002.jpg" TargetMode="External"/><Relationship Id="rId13" Type="http://schemas.openxmlformats.org/officeDocument/2006/relationships/image" Target="http://www.happyholiday.com.tw/web/images/PUS/food16090501.jpg" TargetMode="External"/><Relationship Id="rId18" Type="http://schemas.openxmlformats.org/officeDocument/2006/relationships/image" Target="http://www.happyholiday.com.tw/web/images/PUS/point18090802.jpg" TargetMode="External"/><Relationship Id="rId26" Type="http://schemas.openxmlformats.org/officeDocument/2006/relationships/hyperlink" Target="http://www.instarhotel.com/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stincityhotel.com/" TargetMode="External"/><Relationship Id="rId7" Type="http://schemas.openxmlformats.org/officeDocument/2006/relationships/image" Target="http://www.happyholiday.com.tw/web/images/PUS/point18122001.jpg" TargetMode="External"/><Relationship Id="rId12" Type="http://schemas.openxmlformats.org/officeDocument/2006/relationships/image" Target="http://www.happyholiday.com.tw/web/images/PUS/food17072501.jpg" TargetMode="External"/><Relationship Id="rId17" Type="http://schemas.openxmlformats.org/officeDocument/2006/relationships/image" Target="http://www.happyholiday.com.tw/web/images/PUS/point18120501.jpg" TargetMode="External"/><Relationship Id="rId25" Type="http://schemas.openxmlformats.org/officeDocument/2006/relationships/hyperlink" Target="http://www.arbancityhotelbusan.book.direct/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ttehotel.com/ulsan-hotel/zh.html" TargetMode="External"/><Relationship Id="rId20" Type="http://schemas.openxmlformats.org/officeDocument/2006/relationships/hyperlink" Target="http://www.instarhotel.com/%20" TargetMode="External"/><Relationship Id="rId29" Type="http://schemas.openxmlformats.org/officeDocument/2006/relationships/hyperlink" Target="http://www.lottehotel.com/ulsan-hotel/z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gkongbudae.co.kr/" TargetMode="External"/><Relationship Id="rId24" Type="http://schemas.openxmlformats.org/officeDocument/2006/relationships/hyperlink" Target="http://bestincityhotel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www.happyholiday.com.tw/web/images/PUS/food16090502.jpg" TargetMode="External"/><Relationship Id="rId23" Type="http://schemas.openxmlformats.org/officeDocument/2006/relationships/hyperlink" Target="http://www.instarhotel.com/%20" TargetMode="External"/><Relationship Id="rId28" Type="http://schemas.openxmlformats.org/officeDocument/2006/relationships/hyperlink" Target="http://www.arbancityhotelbusan.book.direct/%20" TargetMode="External"/><Relationship Id="rId10" Type="http://schemas.openxmlformats.org/officeDocument/2006/relationships/image" Target="http://www.happyholiday.com.tw/web/images/PUS/food18122003.jpg" TargetMode="External"/><Relationship Id="rId19" Type="http://schemas.openxmlformats.org/officeDocument/2006/relationships/image" Target="http://www.happyholiday.com.tw/web/images/PUS/hotel1812180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happyholiday.com.tw/web/images/PUS/food18122001.jpg" TargetMode="External"/><Relationship Id="rId14" Type="http://schemas.openxmlformats.org/officeDocument/2006/relationships/hyperlink" Target="http://www.8food.co.kr/" TargetMode="External"/><Relationship Id="rId22" Type="http://schemas.openxmlformats.org/officeDocument/2006/relationships/hyperlink" Target="http://www.arbancityhotelbusan.book.direct/%20" TargetMode="External"/><Relationship Id="rId27" Type="http://schemas.openxmlformats.org/officeDocument/2006/relationships/hyperlink" Target="http://bestincityhotel.com/" TargetMode="External"/><Relationship Id="rId30" Type="http://schemas.openxmlformats.org/officeDocument/2006/relationships/hyperlink" Target="http://www.lottehotel.com/busan/z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行程表</dc:title>
  <dc:creator>fang</dc:creator>
  <cp:lastModifiedBy>fang</cp:lastModifiedBy>
  <cp:revision>7</cp:revision>
  <dcterms:created xsi:type="dcterms:W3CDTF">2019-02-27T06:46:00Z</dcterms:created>
  <dcterms:modified xsi:type="dcterms:W3CDTF">2019-02-27T10:41:00Z</dcterms:modified>
</cp:coreProperties>
</file>