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476F44" w:rsidRDefault="004030DF" w:rsidP="00476F44">
      <w:pPr>
        <w:pStyle w:val="Web"/>
        <w:spacing w:before="0" w:beforeAutospacing="0" w:after="0" w:afterAutospacing="0"/>
        <w:jc w:val="center"/>
        <w:rPr>
          <w:sz w:val="44"/>
          <w:szCs w:val="44"/>
        </w:rPr>
      </w:pPr>
      <w:r w:rsidRPr="00476F44">
        <w:rPr>
          <w:rFonts w:ascii="標楷體" w:eastAsia="標楷體" w:hAnsi="標楷體"/>
          <w:b/>
          <w:bCs/>
          <w:color w:val="9966FF"/>
          <w:sz w:val="44"/>
          <w:szCs w:val="44"/>
        </w:rPr>
        <w:t>釜山玩巨濟島</w:t>
      </w:r>
      <w:r w:rsidRPr="00476F44">
        <w:rPr>
          <w:rFonts w:ascii="標楷體" w:eastAsia="標楷體" w:hAnsi="標楷體"/>
          <w:b/>
          <w:bCs/>
          <w:color w:val="9966FF"/>
          <w:sz w:val="44"/>
          <w:szCs w:val="44"/>
        </w:rPr>
        <w:t>~</w:t>
      </w:r>
      <w:r w:rsidRPr="00476F44">
        <w:rPr>
          <w:rFonts w:ascii="標楷體" w:eastAsia="標楷體" w:hAnsi="標楷體"/>
          <w:b/>
          <w:bCs/>
          <w:color w:val="9966FF"/>
          <w:sz w:val="44"/>
          <w:szCs w:val="44"/>
        </w:rPr>
        <w:t>積木村、大陵苑天馬塚、饗宴美食宵夜炸雞餐五日【保證入住超五星樂天酒店</w:t>
      </w:r>
      <w:r w:rsidRPr="00476F44">
        <w:rPr>
          <w:rFonts w:ascii="標楷體" w:eastAsia="標楷體" w:hAnsi="標楷體"/>
          <w:b/>
          <w:bCs/>
          <w:color w:val="9966FF"/>
          <w:sz w:val="44"/>
          <w:szCs w:val="44"/>
        </w:rPr>
        <w:t>(</w:t>
      </w:r>
      <w:r w:rsidRPr="00476F44">
        <w:rPr>
          <w:rFonts w:ascii="標楷體" w:eastAsia="標楷體" w:hAnsi="標楷體"/>
          <w:b/>
          <w:bCs/>
          <w:color w:val="9966FF"/>
          <w:sz w:val="44"/>
          <w:szCs w:val="44"/>
        </w:rPr>
        <w:t>含早餐</w:t>
      </w:r>
      <w:r w:rsidRPr="00476F44">
        <w:rPr>
          <w:rFonts w:ascii="標楷體" w:eastAsia="標楷體" w:hAnsi="標楷體"/>
          <w:b/>
          <w:bCs/>
          <w:color w:val="9966FF"/>
          <w:sz w:val="44"/>
          <w:szCs w:val="44"/>
        </w:rPr>
        <w:t>)+</w:t>
      </w:r>
      <w:r w:rsidRPr="00476F44">
        <w:rPr>
          <w:rFonts w:ascii="標楷體" w:eastAsia="標楷體" w:hAnsi="標楷體"/>
          <w:b/>
          <w:bCs/>
          <w:color w:val="9966FF"/>
          <w:sz w:val="44"/>
          <w:szCs w:val="44"/>
        </w:rPr>
        <w:t>保證不上攝影師】</w:t>
      </w:r>
    </w:p>
    <w:p w:rsidR="00000000" w:rsidRPr="007C543F" w:rsidRDefault="004030DF" w:rsidP="00476F44">
      <w:pPr>
        <w:pStyle w:val="Web"/>
        <w:spacing w:before="0" w:beforeAutospacing="0" w:after="0" w:afterAutospacing="0"/>
        <w:jc w:val="center"/>
        <w:rPr>
          <w:rFonts w:ascii="微軟正黑體" w:eastAsia="微軟正黑體" w:hAnsi="微軟正黑體"/>
          <w:sz w:val="34"/>
          <w:szCs w:val="34"/>
        </w:rPr>
      </w:pPr>
      <w:r w:rsidRPr="007C543F">
        <w:rPr>
          <w:rFonts w:ascii="微軟正黑體" w:eastAsia="微軟正黑體" w:hAnsi="微軟正黑體"/>
          <w:color w:val="FF0000"/>
          <w:sz w:val="34"/>
          <w:szCs w:val="34"/>
        </w:rPr>
        <w:t>美食饗宴：超級海鮮盤</w:t>
      </w:r>
      <w:r w:rsidRPr="007C543F">
        <w:rPr>
          <w:rFonts w:ascii="微軟正黑體" w:eastAsia="微軟正黑體" w:hAnsi="微軟正黑體"/>
          <w:color w:val="FF0000"/>
          <w:sz w:val="34"/>
          <w:szCs w:val="34"/>
        </w:rPr>
        <w:t>~</w:t>
      </w:r>
      <w:r w:rsidRPr="007C543F">
        <w:rPr>
          <w:rFonts w:ascii="微軟正黑體" w:eastAsia="微軟正黑體" w:hAnsi="微軟正黑體"/>
          <w:color w:val="FF0000"/>
          <w:sz w:val="34"/>
          <w:szCs w:val="34"/>
        </w:rPr>
        <w:t>龍蝦一隻雞</w:t>
      </w:r>
      <w:r w:rsidRPr="007C543F">
        <w:rPr>
          <w:rFonts w:ascii="微軟正黑體" w:eastAsia="微軟正黑體" w:hAnsi="微軟正黑體"/>
          <w:color w:val="FF0000"/>
          <w:sz w:val="34"/>
          <w:szCs w:val="34"/>
        </w:rPr>
        <w:t>+</w:t>
      </w:r>
      <w:r w:rsidRPr="007C543F">
        <w:rPr>
          <w:rFonts w:ascii="微軟正黑體" w:eastAsia="微軟正黑體" w:hAnsi="微軟正黑體"/>
          <w:color w:val="FF0000"/>
          <w:sz w:val="34"/>
          <w:szCs w:val="34"/>
        </w:rPr>
        <w:t>善良的豬</w:t>
      </w:r>
      <w:r w:rsidRPr="007C543F">
        <w:rPr>
          <w:rFonts w:ascii="微軟正黑體" w:eastAsia="微軟正黑體" w:hAnsi="微軟正黑體"/>
          <w:color w:val="FF0000"/>
          <w:sz w:val="34"/>
          <w:szCs w:val="34"/>
        </w:rPr>
        <w:t>~</w:t>
      </w:r>
      <w:r w:rsidRPr="007C543F">
        <w:rPr>
          <w:rFonts w:ascii="微軟正黑體" w:eastAsia="微軟正黑體" w:hAnsi="微軟正黑體"/>
          <w:color w:val="FF0000"/>
          <w:sz w:val="34"/>
          <w:szCs w:val="34"/>
        </w:rPr>
        <w:t>牛、豬、鴨、海鮮燒烤總匯自助餐</w:t>
      </w:r>
      <w:r w:rsidRPr="007C543F">
        <w:rPr>
          <w:rFonts w:ascii="微軟正黑體" w:eastAsia="微軟正黑體" w:hAnsi="微軟正黑體"/>
          <w:color w:val="FF0000"/>
          <w:sz w:val="34"/>
          <w:szCs w:val="34"/>
        </w:rPr>
        <w:t>+</w:t>
      </w:r>
      <w:r w:rsidRPr="007C543F">
        <w:rPr>
          <w:rFonts w:ascii="微軟正黑體" w:eastAsia="微軟正黑體" w:hAnsi="微軟正黑體"/>
          <w:color w:val="FF0000"/>
          <w:sz w:val="34"/>
          <w:szCs w:val="34"/>
        </w:rPr>
        <w:t>飲料歡樂吧</w:t>
      </w:r>
    </w:p>
    <w:p w:rsidR="00476F44"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color w:val="0000FF"/>
          <w:sz w:val="24"/>
        </w:rPr>
        <w:drawing>
          <wp:inline distT="0" distB="0" distL="0" distR="0">
            <wp:extent cx="6659245" cy="7116630"/>
            <wp:effectExtent l="19050" t="0" r="8255" b="0"/>
            <wp:docPr id="16" name="圖片 1" descr="http://www.happyholiday.com.tw/web/images/PUS/hotel1812180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ppyholiday.com.tw/web/images/PUS/hotel18121801.jpg">
                      <a:hlinkClick r:id="rId7" tgtFrame="&quot;_blank&quot;"/>
                    </pic:cNvPr>
                    <pic:cNvPicPr>
                      <a:picLocks noChangeAspect="1" noChangeArrowheads="1"/>
                    </pic:cNvPicPr>
                  </pic:nvPicPr>
                  <pic:blipFill>
                    <a:blip r:link="rId8"/>
                    <a:srcRect b="23946"/>
                    <a:stretch>
                      <a:fillRect/>
                    </a:stretch>
                  </pic:blipFill>
                  <pic:spPr bwMode="auto">
                    <a:xfrm>
                      <a:off x="0" y="0"/>
                      <a:ext cx="6659245" cy="7116630"/>
                    </a:xfrm>
                    <a:prstGeom prst="rect">
                      <a:avLst/>
                    </a:prstGeom>
                    <a:noFill/>
                    <a:ln>
                      <a:noFill/>
                    </a:ln>
                  </pic:spPr>
                </pic:pic>
              </a:graphicData>
            </a:graphic>
          </wp:inline>
        </w:drawing>
      </w:r>
    </w:p>
    <w:p w:rsidR="00476F44" w:rsidRPr="007C543F" w:rsidRDefault="00476F44" w:rsidP="00476F44">
      <w:pPr>
        <w:spacing w:line="0" w:lineRule="atLeast"/>
        <w:rPr>
          <w:rFonts w:ascii="微軟正黑體" w:eastAsia="微軟正黑體" w:hAnsi="微軟正黑體" w:hint="eastAsia"/>
          <w:sz w:val="24"/>
        </w:rPr>
      </w:pP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lastRenderedPageBreak/>
        <w:drawing>
          <wp:inline distT="0" distB="0" distL="0" distR="0">
            <wp:extent cx="6657975" cy="4653280"/>
            <wp:effectExtent l="19050" t="0" r="9525" b="0"/>
            <wp:docPr id="17" name="圖片 2" descr="http://www.happyholiday.com.tw/web/images/PUS/point1509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ppyholiday.com.tw/web/images/PUS/point15090302.jpg"/>
                    <pic:cNvPicPr>
                      <a:picLocks noChangeAspect="1" noChangeArrowheads="1"/>
                    </pic:cNvPicPr>
                  </pic:nvPicPr>
                  <pic:blipFill>
                    <a:blip r:link="rId9"/>
                    <a:srcRect t="12696"/>
                    <a:stretch>
                      <a:fillRect/>
                    </a:stretch>
                  </pic:blipFill>
                  <pic:spPr bwMode="auto">
                    <a:xfrm>
                      <a:off x="0" y="0"/>
                      <a:ext cx="6657975" cy="4653280"/>
                    </a:xfrm>
                    <a:prstGeom prst="rect">
                      <a:avLst/>
                    </a:prstGeom>
                    <a:noFill/>
                    <a:ln>
                      <a:noFill/>
                    </a:ln>
                  </pic:spPr>
                </pic:pic>
              </a:graphicData>
            </a:graphic>
          </wp:inline>
        </w:drawing>
      </w: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56070" cy="5148580"/>
            <wp:effectExtent l="19050" t="0" r="0" b="0"/>
            <wp:docPr id="18" name="圖片 3" descr="http://www.happyholiday.com.tw/web/images/PUS/point1509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ppyholiday.com.tw/web/images/PUS/point15090303.jpg"/>
                    <pic:cNvPicPr>
                      <a:picLocks noChangeAspect="1" noChangeArrowheads="1"/>
                    </pic:cNvPicPr>
                  </pic:nvPicPr>
                  <pic:blipFill>
                    <a:blip r:link="rId10"/>
                    <a:srcRect t="5375" b="11493"/>
                    <a:stretch>
                      <a:fillRect/>
                    </a:stretch>
                  </pic:blipFill>
                  <pic:spPr bwMode="auto">
                    <a:xfrm>
                      <a:off x="0" y="0"/>
                      <a:ext cx="6656070" cy="5148580"/>
                    </a:xfrm>
                    <a:prstGeom prst="rect">
                      <a:avLst/>
                    </a:prstGeom>
                    <a:noFill/>
                    <a:ln w="9525">
                      <a:noFill/>
                      <a:miter lim="800000"/>
                      <a:headEnd/>
                      <a:tailEnd/>
                    </a:ln>
                  </pic:spPr>
                </pic:pic>
              </a:graphicData>
            </a:graphic>
          </wp:inline>
        </w:drawing>
      </w: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60000" cy="4665816"/>
            <wp:effectExtent l="19050" t="0" r="7500" b="0"/>
            <wp:docPr id="19" name="圖片 4" descr="http://happyholiday.ehosting.com.tw/images/korea/seoul/point1612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ppyholiday.ehosting.com.tw/images/korea/seoul/point16120802.jpg"/>
                    <pic:cNvPicPr>
                      <a:picLocks noChangeAspect="1" noChangeArrowheads="1"/>
                    </pic:cNvPicPr>
                  </pic:nvPicPr>
                  <pic:blipFill>
                    <a:blip r:link="rId11"/>
                    <a:srcRect/>
                    <a:stretch>
                      <a:fillRect/>
                    </a:stretch>
                  </pic:blipFill>
                  <pic:spPr bwMode="auto">
                    <a:xfrm>
                      <a:off x="0" y="0"/>
                      <a:ext cx="6660000" cy="4665816"/>
                    </a:xfrm>
                    <a:prstGeom prst="rect">
                      <a:avLst/>
                    </a:prstGeom>
                    <a:noFill/>
                    <a:ln w="9525">
                      <a:noFill/>
                      <a:miter lim="800000"/>
                      <a:headEnd/>
                      <a:tailEnd/>
                    </a:ln>
                  </pic:spPr>
                </pic:pic>
              </a:graphicData>
            </a:graphic>
          </wp:inline>
        </w:drawing>
      </w: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60000" cy="4254676"/>
            <wp:effectExtent l="19050" t="0" r="7500" b="0"/>
            <wp:docPr id="20" name="圖片 5" descr="http://happyholiday.ehosting.com.tw/images/korea/seoul/point1612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ppyholiday.ehosting.com.tw/images/korea/seoul/point16120801.jpg"/>
                    <pic:cNvPicPr>
                      <a:picLocks noChangeAspect="1" noChangeArrowheads="1"/>
                    </pic:cNvPicPr>
                  </pic:nvPicPr>
                  <pic:blipFill>
                    <a:blip r:link="rId12"/>
                    <a:srcRect/>
                    <a:stretch>
                      <a:fillRect/>
                    </a:stretch>
                  </pic:blipFill>
                  <pic:spPr bwMode="auto">
                    <a:xfrm>
                      <a:off x="0" y="0"/>
                      <a:ext cx="6660000" cy="4254676"/>
                    </a:xfrm>
                    <a:prstGeom prst="rect">
                      <a:avLst/>
                    </a:prstGeom>
                    <a:noFill/>
                    <a:ln w="9525">
                      <a:noFill/>
                      <a:miter lim="800000"/>
                      <a:headEnd/>
                      <a:tailEnd/>
                    </a:ln>
                  </pic:spPr>
                </pic:pic>
              </a:graphicData>
            </a:graphic>
          </wp:inline>
        </w:drawing>
      </w:r>
    </w:p>
    <w:p w:rsid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60000" cy="4354346"/>
            <wp:effectExtent l="19050" t="0" r="7500" b="0"/>
            <wp:docPr id="22" name="圖片 7" descr="http://www.happyholiday.com.tw/web/images/PUS/point1509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ppyholiday.com.tw/web/images/PUS/point15090305.jpg"/>
                    <pic:cNvPicPr>
                      <a:picLocks noChangeAspect="1" noChangeArrowheads="1"/>
                    </pic:cNvPicPr>
                  </pic:nvPicPr>
                  <pic:blipFill>
                    <a:blip r:link="rId13"/>
                    <a:srcRect/>
                    <a:stretch>
                      <a:fillRect/>
                    </a:stretch>
                  </pic:blipFill>
                  <pic:spPr bwMode="auto">
                    <a:xfrm>
                      <a:off x="0" y="0"/>
                      <a:ext cx="6660000" cy="4354346"/>
                    </a:xfrm>
                    <a:prstGeom prst="rect">
                      <a:avLst/>
                    </a:prstGeom>
                    <a:noFill/>
                    <a:ln w="9525">
                      <a:noFill/>
                      <a:miter lim="800000"/>
                      <a:headEnd/>
                      <a:tailEnd/>
                    </a:ln>
                  </pic:spPr>
                </pic:pic>
              </a:graphicData>
            </a:graphic>
          </wp:inline>
        </w:drawing>
      </w:r>
    </w:p>
    <w:p w:rsidR="007C543F" w:rsidRPr="007C543F" w:rsidRDefault="007C543F" w:rsidP="00476F44">
      <w:pPr>
        <w:spacing w:line="0" w:lineRule="atLeast"/>
        <w:rPr>
          <w:rFonts w:ascii="微軟正黑體" w:eastAsia="微軟正黑體" w:hAnsi="微軟正黑體" w:hint="eastAsia"/>
          <w:sz w:val="24"/>
        </w:rPr>
      </w:pP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60000" cy="4111400"/>
            <wp:effectExtent l="19050" t="0" r="7500" b="0"/>
            <wp:docPr id="23" name="圖片 8" descr="http://www.happyholiday.com.tw/web/images/PUS/point1509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ppyholiday.com.tw/web/images/PUS/point15090306.jpg"/>
                    <pic:cNvPicPr>
                      <a:picLocks noChangeAspect="1" noChangeArrowheads="1"/>
                    </pic:cNvPicPr>
                  </pic:nvPicPr>
                  <pic:blipFill>
                    <a:blip r:link="rId14"/>
                    <a:srcRect/>
                    <a:stretch>
                      <a:fillRect/>
                    </a:stretch>
                  </pic:blipFill>
                  <pic:spPr bwMode="auto">
                    <a:xfrm>
                      <a:off x="0" y="0"/>
                      <a:ext cx="6660000" cy="4111400"/>
                    </a:xfrm>
                    <a:prstGeom prst="rect">
                      <a:avLst/>
                    </a:prstGeom>
                    <a:noFill/>
                    <a:ln w="9525">
                      <a:noFill/>
                      <a:miter lim="800000"/>
                      <a:headEnd/>
                      <a:tailEnd/>
                    </a:ln>
                  </pic:spPr>
                </pic:pic>
              </a:graphicData>
            </a:graphic>
          </wp:inline>
        </w:drawing>
      </w:r>
    </w:p>
    <w:p w:rsidR="007C543F" w:rsidRPr="007C543F" w:rsidRDefault="007C543F" w:rsidP="007C543F">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60000" cy="3715036"/>
            <wp:effectExtent l="19050" t="0" r="7500" b="0"/>
            <wp:docPr id="33" name="圖片 6" descr="http://www.happyholiday.com.tw/web/images/PUS/point1509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ppyholiday.com.tw/web/images/PUS/point15090304.jpg"/>
                    <pic:cNvPicPr>
                      <a:picLocks noChangeAspect="1" noChangeArrowheads="1"/>
                    </pic:cNvPicPr>
                  </pic:nvPicPr>
                  <pic:blipFill>
                    <a:blip r:link="rId15"/>
                    <a:stretch>
                      <a:fillRect/>
                    </a:stretch>
                  </pic:blipFill>
                  <pic:spPr bwMode="auto">
                    <a:xfrm>
                      <a:off x="0" y="0"/>
                      <a:ext cx="6660000" cy="3715036"/>
                    </a:xfrm>
                    <a:prstGeom prst="rect">
                      <a:avLst/>
                    </a:prstGeom>
                    <a:noFill/>
                    <a:ln>
                      <a:noFill/>
                    </a:ln>
                  </pic:spPr>
                </pic:pic>
              </a:graphicData>
            </a:graphic>
          </wp:inline>
        </w:drawing>
      </w: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60000" cy="4534998"/>
            <wp:effectExtent l="19050" t="0" r="7500" b="0"/>
            <wp:docPr id="24" name="圖片 9" descr="http://www.happyholiday.com.tw/web/images/PUS/point1509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ppyholiday.com.tw/web/images/PUS/point15090307.jpg"/>
                    <pic:cNvPicPr>
                      <a:picLocks noChangeAspect="1" noChangeArrowheads="1"/>
                    </pic:cNvPicPr>
                  </pic:nvPicPr>
                  <pic:blipFill>
                    <a:blip r:link="rId16"/>
                    <a:srcRect/>
                    <a:stretch>
                      <a:fillRect/>
                    </a:stretch>
                  </pic:blipFill>
                  <pic:spPr bwMode="auto">
                    <a:xfrm>
                      <a:off x="0" y="0"/>
                      <a:ext cx="6660000" cy="4534998"/>
                    </a:xfrm>
                    <a:prstGeom prst="rect">
                      <a:avLst/>
                    </a:prstGeom>
                    <a:noFill/>
                    <a:ln w="9525">
                      <a:noFill/>
                      <a:miter lim="800000"/>
                      <a:headEnd/>
                      <a:tailEnd/>
                    </a:ln>
                  </pic:spPr>
                </pic:pic>
              </a:graphicData>
            </a:graphic>
          </wp:inline>
        </w:drawing>
      </w: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60000" cy="4522539"/>
            <wp:effectExtent l="19050" t="0" r="7500" b="0"/>
            <wp:docPr id="25" name="圖片 10" descr="http://www.happyholiday.com.tw/web/images/PUS/point1606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ppyholiday.com.tw/web/images/PUS/point16061301.jpg"/>
                    <pic:cNvPicPr>
                      <a:picLocks noChangeAspect="1" noChangeArrowheads="1"/>
                    </pic:cNvPicPr>
                  </pic:nvPicPr>
                  <pic:blipFill>
                    <a:blip r:link="rId17"/>
                    <a:srcRect/>
                    <a:stretch>
                      <a:fillRect/>
                    </a:stretch>
                  </pic:blipFill>
                  <pic:spPr bwMode="auto">
                    <a:xfrm>
                      <a:off x="0" y="0"/>
                      <a:ext cx="6660000" cy="4522539"/>
                    </a:xfrm>
                    <a:prstGeom prst="rect">
                      <a:avLst/>
                    </a:prstGeom>
                    <a:noFill/>
                    <a:ln w="9525">
                      <a:noFill/>
                      <a:miter lim="800000"/>
                      <a:headEnd/>
                      <a:tailEnd/>
                    </a:ln>
                  </pic:spPr>
                </pic:pic>
              </a:graphicData>
            </a:graphic>
          </wp:inline>
        </w:drawing>
      </w: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60000" cy="3507148"/>
            <wp:effectExtent l="19050" t="0" r="7500" b="0"/>
            <wp:docPr id="26" name="圖片 11" descr="http://www.happyholiday.com.tw/web/images/PUS/point170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ppyholiday.com.tw/web/images/PUS/point17011201.jpg"/>
                    <pic:cNvPicPr>
                      <a:picLocks noChangeAspect="1" noChangeArrowheads="1"/>
                    </pic:cNvPicPr>
                  </pic:nvPicPr>
                  <pic:blipFill>
                    <a:blip r:link="rId18"/>
                    <a:srcRect/>
                    <a:stretch>
                      <a:fillRect/>
                    </a:stretch>
                  </pic:blipFill>
                  <pic:spPr bwMode="auto">
                    <a:xfrm>
                      <a:off x="0" y="0"/>
                      <a:ext cx="6660000" cy="3507148"/>
                    </a:xfrm>
                    <a:prstGeom prst="rect">
                      <a:avLst/>
                    </a:prstGeom>
                    <a:noFill/>
                    <a:ln w="9525">
                      <a:noFill/>
                      <a:miter lim="800000"/>
                      <a:headEnd/>
                      <a:tailEnd/>
                    </a:ln>
                  </pic:spPr>
                </pic:pic>
              </a:graphicData>
            </a:graphic>
          </wp:inline>
        </w:drawing>
      </w:r>
    </w:p>
    <w:p w:rsidR="007C543F" w:rsidRDefault="007C543F">
      <w:pPr>
        <w:rPr>
          <w:rFonts w:ascii="微軟正黑體" w:eastAsia="微軟正黑體" w:hAnsi="微軟正黑體"/>
          <w:sz w:val="24"/>
        </w:rPr>
      </w:pPr>
      <w:r>
        <w:rPr>
          <w:rFonts w:ascii="微軟正黑體" w:eastAsia="微軟正黑體" w:hAnsi="微軟正黑體"/>
          <w:sz w:val="24"/>
        </w:rPr>
        <w:br w:type="page"/>
      </w: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60000" cy="375267"/>
            <wp:effectExtent l="19050" t="0" r="7500" b="0"/>
            <wp:docPr id="27" name="圖片 12" descr="http://happyholiday.ehosting.com.tw/images/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appyholiday.ehosting.com.tw/images/food.jpg"/>
                    <pic:cNvPicPr>
                      <a:picLocks noChangeAspect="1" noChangeArrowheads="1"/>
                    </pic:cNvPicPr>
                  </pic:nvPicPr>
                  <pic:blipFill>
                    <a:blip r:link="rId19"/>
                    <a:srcRect/>
                    <a:stretch>
                      <a:fillRect/>
                    </a:stretch>
                  </pic:blipFill>
                  <pic:spPr bwMode="auto">
                    <a:xfrm>
                      <a:off x="0" y="0"/>
                      <a:ext cx="6660000" cy="375267"/>
                    </a:xfrm>
                    <a:prstGeom prst="rect">
                      <a:avLst/>
                    </a:prstGeom>
                    <a:noFill/>
                    <a:ln w="9525">
                      <a:noFill/>
                      <a:miter lim="800000"/>
                      <a:headEnd/>
                      <a:tailEnd/>
                    </a:ln>
                  </pic:spPr>
                </pic:pic>
              </a:graphicData>
            </a:graphic>
          </wp:inline>
        </w:drawing>
      </w: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sz w:val="24"/>
        </w:rPr>
        <w:drawing>
          <wp:inline distT="0" distB="0" distL="0" distR="0">
            <wp:extent cx="6660000" cy="4366805"/>
            <wp:effectExtent l="19050" t="0" r="7500" b="0"/>
            <wp:docPr id="28" name="圖片 13" descr="http://www.happyholiday.com.tw/web/images/PUS/food1609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ppyholiday.com.tw/web/images/PUS/food16090501.jpg"/>
                    <pic:cNvPicPr>
                      <a:picLocks noChangeAspect="1" noChangeArrowheads="1"/>
                    </pic:cNvPicPr>
                  </pic:nvPicPr>
                  <pic:blipFill>
                    <a:blip r:link="rId20"/>
                    <a:srcRect/>
                    <a:stretch>
                      <a:fillRect/>
                    </a:stretch>
                  </pic:blipFill>
                  <pic:spPr bwMode="auto">
                    <a:xfrm>
                      <a:off x="0" y="0"/>
                      <a:ext cx="6660000" cy="4366805"/>
                    </a:xfrm>
                    <a:prstGeom prst="rect">
                      <a:avLst/>
                    </a:prstGeom>
                    <a:noFill/>
                    <a:ln w="9525">
                      <a:noFill/>
                      <a:miter lim="800000"/>
                      <a:headEnd/>
                      <a:tailEnd/>
                    </a:ln>
                  </pic:spPr>
                </pic:pic>
              </a:graphicData>
            </a:graphic>
          </wp:inline>
        </w:drawing>
      </w:r>
    </w:p>
    <w:p w:rsidR="007C543F" w:rsidRPr="007C543F" w:rsidRDefault="007C543F" w:rsidP="007C543F">
      <w:pPr>
        <w:spacing w:line="0" w:lineRule="atLeast"/>
        <w:rPr>
          <w:rFonts w:ascii="微軟正黑體" w:eastAsia="微軟正黑體" w:hAnsi="微軟正黑體" w:hint="eastAsia"/>
          <w:sz w:val="24"/>
        </w:rPr>
      </w:pPr>
      <w:r w:rsidRPr="007C543F">
        <w:rPr>
          <w:rFonts w:ascii="微軟正黑體" w:eastAsia="微軟正黑體" w:hAnsi="微軟正黑體"/>
          <w:noProof/>
          <w:color w:val="0000FF"/>
          <w:sz w:val="24"/>
        </w:rPr>
        <w:drawing>
          <wp:inline distT="0" distB="0" distL="0" distR="0">
            <wp:extent cx="6660000" cy="3787471"/>
            <wp:effectExtent l="19050" t="0" r="7500" b="0"/>
            <wp:docPr id="34" name="圖片 15" descr="http://happyholiday.ehosting.com.tw/images/korea/seoul/food16120801.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appyholiday.ehosting.com.tw/images/korea/seoul/food16120801.jpg">
                      <a:hlinkClick r:id="rId21" tgtFrame="&quot;_blank&quot;"/>
                    </pic:cNvPr>
                    <pic:cNvPicPr>
                      <a:picLocks noChangeAspect="1" noChangeArrowheads="1"/>
                    </pic:cNvPicPr>
                  </pic:nvPicPr>
                  <pic:blipFill>
                    <a:blip r:link="rId22"/>
                    <a:srcRect/>
                    <a:stretch>
                      <a:fillRect/>
                    </a:stretch>
                  </pic:blipFill>
                  <pic:spPr bwMode="auto">
                    <a:xfrm>
                      <a:off x="0" y="0"/>
                      <a:ext cx="6660000" cy="3787471"/>
                    </a:xfrm>
                    <a:prstGeom prst="rect">
                      <a:avLst/>
                    </a:prstGeom>
                    <a:noFill/>
                    <a:ln w="9525">
                      <a:noFill/>
                      <a:miter lim="800000"/>
                      <a:headEnd/>
                      <a:tailEnd/>
                    </a:ln>
                  </pic:spPr>
                </pic:pic>
              </a:graphicData>
            </a:graphic>
          </wp:inline>
        </w:drawing>
      </w:r>
    </w:p>
    <w:p w:rsidR="007C543F" w:rsidRPr="007C543F" w:rsidRDefault="00476F44" w:rsidP="00476F44">
      <w:pPr>
        <w:spacing w:line="0" w:lineRule="atLeast"/>
        <w:rPr>
          <w:rFonts w:ascii="微軟正黑體" w:eastAsia="微軟正黑體" w:hAnsi="微軟正黑體" w:hint="eastAsia"/>
          <w:sz w:val="24"/>
        </w:rPr>
      </w:pPr>
      <w:r w:rsidRPr="007C543F">
        <w:rPr>
          <w:rFonts w:ascii="微軟正黑體" w:eastAsia="微軟正黑體" w:hAnsi="微軟正黑體"/>
          <w:noProof/>
          <w:color w:val="0000FF"/>
          <w:sz w:val="24"/>
        </w:rPr>
        <w:drawing>
          <wp:inline distT="0" distB="0" distL="0" distR="0">
            <wp:extent cx="6660000" cy="5662518"/>
            <wp:effectExtent l="19050" t="0" r="7500" b="0"/>
            <wp:docPr id="29" name="圖片 14" descr="http://www.happyholiday.com.tw/web/images/PUS/food17072501.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appyholiday.com.tw/web/images/PUS/food17072501.jpg">
                      <a:hlinkClick r:id="rId23" tgtFrame="&quot;_blank&quot;"/>
                    </pic:cNvPr>
                    <pic:cNvPicPr>
                      <a:picLocks noChangeAspect="1" noChangeArrowheads="1"/>
                    </pic:cNvPicPr>
                  </pic:nvPicPr>
                  <pic:blipFill>
                    <a:blip r:link="rId24"/>
                    <a:srcRect/>
                    <a:stretch>
                      <a:fillRect/>
                    </a:stretch>
                  </pic:blipFill>
                  <pic:spPr bwMode="auto">
                    <a:xfrm>
                      <a:off x="0" y="0"/>
                      <a:ext cx="6660000" cy="5662518"/>
                    </a:xfrm>
                    <a:prstGeom prst="rect">
                      <a:avLst/>
                    </a:prstGeom>
                    <a:noFill/>
                    <a:ln w="9525">
                      <a:noFill/>
                      <a:miter lim="800000"/>
                      <a:headEnd/>
                      <a:tailEnd/>
                    </a:ln>
                  </pic:spPr>
                </pic:pic>
              </a:graphicData>
            </a:graphic>
          </wp:inline>
        </w:drawing>
      </w:r>
    </w:p>
    <w:p w:rsidR="00476F44" w:rsidRDefault="00476F44" w:rsidP="00476F44">
      <w:pPr>
        <w:spacing w:line="0" w:lineRule="atLeast"/>
        <w:rPr>
          <w:rFonts w:ascii="微軟正黑體" w:eastAsia="微軟正黑體" w:hAnsi="微軟正黑體" w:hint="eastAsia"/>
        </w:rPr>
      </w:pPr>
    </w:p>
    <w:p w:rsidR="007C543F" w:rsidRPr="007C543F" w:rsidRDefault="007C543F" w:rsidP="007C543F">
      <w:pPr>
        <w:pStyle w:val="Web"/>
        <w:spacing w:before="0" w:beforeAutospacing="0" w:after="0" w:afterAutospacing="0" w:line="0" w:lineRule="atLeast"/>
        <w:jc w:val="center"/>
        <w:rPr>
          <w:rFonts w:ascii="微軟正黑體" w:eastAsia="微軟正黑體" w:hAnsi="微軟正黑體"/>
          <w:b/>
          <w:bCs/>
          <w:color w:val="FF0000"/>
          <w:sz w:val="36"/>
          <w:szCs w:val="36"/>
        </w:rPr>
      </w:pPr>
      <w:r w:rsidRPr="007C543F">
        <w:rPr>
          <w:rFonts w:ascii="微軟正黑體" w:eastAsia="微軟正黑體" w:hAnsi="微軟正黑體" w:hint="eastAsia"/>
          <w:b/>
          <w:bCs/>
          <w:color w:val="FF0000"/>
          <w:sz w:val="36"/>
          <w:szCs w:val="36"/>
        </w:rPr>
        <w:t>航班資訊</w:t>
      </w:r>
    </w:p>
    <w:tbl>
      <w:tblPr>
        <w:tblW w:w="4900" w:type="pct"/>
        <w:jc w:val="center"/>
        <w:tblCellSpacing w:w="0" w:type="dxa"/>
        <w:tblBorders>
          <w:top w:val="outset" w:sz="12" w:space="0" w:color="000000"/>
          <w:left w:val="outset" w:sz="12" w:space="0" w:color="000000"/>
          <w:bottom w:val="outset" w:sz="12" w:space="0" w:color="000000"/>
          <w:right w:val="outset" w:sz="12" w:space="0" w:color="000000"/>
        </w:tblBorders>
        <w:tblCellMar>
          <w:top w:w="36" w:type="dxa"/>
          <w:left w:w="36" w:type="dxa"/>
          <w:bottom w:w="36" w:type="dxa"/>
          <w:right w:w="36" w:type="dxa"/>
        </w:tblCellMar>
        <w:tblLook w:val="04A0"/>
      </w:tblPr>
      <w:tblGrid>
        <w:gridCol w:w="2099"/>
        <w:gridCol w:w="2099"/>
        <w:gridCol w:w="2299"/>
        <w:gridCol w:w="3938"/>
      </w:tblGrid>
      <w:tr w:rsidR="007C543F" w:rsidRPr="007C543F" w:rsidTr="007C543F">
        <w:trPr>
          <w:trHeight w:val="36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航班號碼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起訖城市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飛行時間</w:t>
            </w:r>
          </w:p>
        </w:tc>
      </w:tr>
      <w:tr w:rsidR="007C543F" w:rsidRPr="007C543F" w:rsidTr="007C543F">
        <w:trPr>
          <w:trHeight w:val="36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去程航班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cs="Times New Roman" w:hint="eastAsia"/>
                <w:sz w:val="24"/>
              </w:rPr>
              <w:t>IT606</w:t>
            </w:r>
            <w:r w:rsidRPr="007C543F">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 xml:space="preserve">桃園/釜山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cs="Times New Roman" w:hint="eastAsia"/>
                <w:sz w:val="24"/>
              </w:rPr>
              <w:t xml:space="preserve">16：40~19：55　</w:t>
            </w:r>
            <w:r w:rsidRPr="007C543F">
              <w:rPr>
                <w:rFonts w:ascii="微軟正黑體" w:eastAsia="微軟正黑體" w:hAnsi="微軟正黑體" w:hint="eastAsia"/>
                <w:sz w:val="24"/>
              </w:rPr>
              <w:t xml:space="preserve"> </w:t>
            </w:r>
          </w:p>
        </w:tc>
      </w:tr>
      <w:tr w:rsidR="007C543F" w:rsidRPr="007C543F" w:rsidTr="007C543F">
        <w:trPr>
          <w:trHeight w:val="36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回程航班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cs="Times New Roman" w:hint="eastAsia"/>
                <w:sz w:val="24"/>
              </w:rPr>
              <w:t>IT607</w:t>
            </w:r>
            <w:r w:rsidRPr="007C543F">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 xml:space="preserve">釜山/桃園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cs="Times New Roman" w:hint="eastAsia"/>
                <w:sz w:val="24"/>
              </w:rPr>
              <w:t xml:space="preserve">20：45~22：10　</w:t>
            </w:r>
          </w:p>
        </w:tc>
      </w:tr>
      <w:tr w:rsidR="007C543F" w:rsidRPr="007C543F" w:rsidTr="007C543F">
        <w:trPr>
          <w:trHeight w:val="36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去程航班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cs="Times New Roman" w:hint="eastAsia"/>
                <w:sz w:val="24"/>
              </w:rPr>
              <w:t>IT6</w:t>
            </w:r>
            <w:r w:rsidRPr="007C543F">
              <w:rPr>
                <w:rFonts w:ascii="微軟正黑體" w:eastAsia="微軟正黑體" w:hAnsi="微軟正黑體" w:cs="Times New Roman" w:hint="eastAsia"/>
                <w:sz w:val="24"/>
              </w:rPr>
              <w:t>10</w:t>
            </w:r>
            <w:r w:rsidRPr="007C543F">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桃園/</w:t>
            </w:r>
            <w:r w:rsidRPr="007C543F">
              <w:rPr>
                <w:rFonts w:ascii="微軟正黑體" w:eastAsia="微軟正黑體" w:hAnsi="微軟正黑體" w:hint="eastAsia"/>
                <w:sz w:val="24"/>
              </w:rPr>
              <w:t>大邱</w:t>
            </w:r>
            <w:r w:rsidRPr="007C543F">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cs="Times New Roman"/>
                <w:sz w:val="24"/>
              </w:rPr>
              <w:t xml:space="preserve">16：35 ~ 19：55　</w:t>
            </w:r>
          </w:p>
        </w:tc>
      </w:tr>
      <w:tr w:rsidR="007C543F" w:rsidRPr="007C543F" w:rsidTr="007C543F">
        <w:trPr>
          <w:trHeight w:val="36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回程航班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cs="Times New Roman" w:hint="eastAsia"/>
                <w:sz w:val="24"/>
              </w:rPr>
              <w:t>IT6</w:t>
            </w:r>
            <w:r w:rsidRPr="007C543F">
              <w:rPr>
                <w:rFonts w:ascii="微軟正黑體" w:eastAsia="微軟正黑體" w:hAnsi="微軟正黑體" w:cs="Times New Roman" w:hint="eastAsia"/>
                <w:sz w:val="24"/>
              </w:rPr>
              <w:t>11</w:t>
            </w:r>
            <w:r w:rsidRPr="007C543F">
              <w:rPr>
                <w:rFonts w:ascii="微軟正黑體" w:eastAsia="微軟正黑體" w:hAnsi="微軟正黑體" w:hint="eastAsia"/>
                <w:sz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hint="eastAsia"/>
                <w:sz w:val="24"/>
              </w:rPr>
              <w:t>大邱</w:t>
            </w:r>
            <w:r w:rsidRPr="007C543F">
              <w:rPr>
                <w:rFonts w:ascii="微軟正黑體" w:eastAsia="微軟正黑體" w:hAnsi="微軟正黑體" w:hint="eastAsia"/>
                <w:sz w:val="24"/>
              </w:rPr>
              <w:t xml:space="preserve">/桃園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543F" w:rsidRPr="007C543F" w:rsidRDefault="007C543F" w:rsidP="00AF0699">
            <w:pPr>
              <w:spacing w:line="0" w:lineRule="atLeast"/>
              <w:jc w:val="center"/>
              <w:rPr>
                <w:rFonts w:ascii="微軟正黑體" w:eastAsia="微軟正黑體" w:hAnsi="微軟正黑體"/>
                <w:sz w:val="24"/>
              </w:rPr>
            </w:pPr>
            <w:r w:rsidRPr="007C543F">
              <w:rPr>
                <w:rFonts w:ascii="微軟正黑體" w:eastAsia="微軟正黑體" w:hAnsi="微軟正黑體" w:cs="Times New Roman"/>
                <w:sz w:val="24"/>
              </w:rPr>
              <w:t xml:space="preserve">20：45 ~ 22：15　</w:t>
            </w:r>
          </w:p>
        </w:tc>
      </w:tr>
    </w:tbl>
    <w:p w:rsidR="007C543F" w:rsidRPr="007C543F" w:rsidRDefault="007C543F" w:rsidP="007C543F">
      <w:pPr>
        <w:spacing w:line="0" w:lineRule="atLeast"/>
        <w:rPr>
          <w:rFonts w:ascii="微軟正黑體" w:eastAsia="微軟正黑體" w:hAnsi="微軟正黑體"/>
          <w:sz w:val="24"/>
        </w:rPr>
      </w:pPr>
    </w:p>
    <w:p w:rsidR="00000000" w:rsidRPr="007C543F" w:rsidRDefault="004030DF" w:rsidP="00476F44">
      <w:pPr>
        <w:pStyle w:val="Web"/>
        <w:spacing w:before="0" w:beforeAutospacing="0" w:after="0" w:afterAutospacing="0" w:line="0" w:lineRule="atLeast"/>
        <w:jc w:val="center"/>
        <w:rPr>
          <w:rFonts w:ascii="微軟正黑體" w:eastAsia="微軟正黑體" w:hAnsi="微軟正黑體"/>
        </w:rPr>
      </w:pPr>
      <w:r w:rsidRPr="007C543F">
        <w:rPr>
          <w:rFonts w:ascii="微軟正黑體" w:eastAsia="微軟正黑體" w:hAnsi="微軟正黑體"/>
          <w:b/>
          <w:bCs/>
          <w:color w:val="FF0000"/>
          <w:sz w:val="36"/>
          <w:szCs w:val="36"/>
        </w:rPr>
        <w:t>行程內容</w:t>
      </w:r>
      <w:r w:rsidRPr="007C543F">
        <w:rPr>
          <w:rFonts w:ascii="微軟正黑體" w:eastAsia="微軟正黑體" w:hAnsi="微軟正黑體"/>
        </w:rPr>
        <w:t xml:space="preserve"> </w:t>
      </w:r>
    </w:p>
    <w:tbl>
      <w:tblPr>
        <w:tblW w:w="4900" w:type="pct"/>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outset" w:sz="6" w:space="0" w:color="auto"/>
        </w:tblBorders>
        <w:tblCellMar>
          <w:top w:w="57" w:type="dxa"/>
          <w:left w:w="57" w:type="dxa"/>
          <w:bottom w:w="57" w:type="dxa"/>
          <w:right w:w="57" w:type="dxa"/>
        </w:tblCellMar>
        <w:tblLook w:val="04A0"/>
      </w:tblPr>
      <w:tblGrid>
        <w:gridCol w:w="10447"/>
      </w:tblGrid>
      <w:tr w:rsidR="00476F44" w:rsidRPr="007C543F" w:rsidTr="00476F44">
        <w:trPr>
          <w:jc w:val="center"/>
        </w:trPr>
        <w:tc>
          <w:tcPr>
            <w:tcW w:w="0" w:type="auto"/>
            <w:shd w:val="clear" w:color="auto" w:fill="FFFFFF"/>
            <w:vAlign w:val="center"/>
            <w:hideMark/>
          </w:tcPr>
          <w:p w:rsidR="00476F44" w:rsidRPr="007C543F" w:rsidRDefault="00476F44" w:rsidP="007C543F">
            <w:pPr>
              <w:pStyle w:val="ab"/>
              <w:numPr>
                <w:ilvl w:val="0"/>
                <w:numId w:val="2"/>
              </w:numPr>
              <w:spacing w:line="0" w:lineRule="atLeast"/>
              <w:ind w:leftChars="0" w:left="960" w:hangingChars="400" w:hanging="960"/>
              <w:rPr>
                <w:rFonts w:ascii="微軟正黑體" w:eastAsia="微軟正黑體" w:hAnsi="微軟正黑體" w:hint="eastAsia"/>
                <w:sz w:val="24"/>
              </w:rPr>
            </w:pPr>
            <w:r w:rsidRPr="007C543F">
              <w:rPr>
                <w:rFonts w:ascii="微軟正黑體" w:eastAsia="微軟正黑體" w:hAnsi="微軟正黑體" w:hint="eastAsia"/>
                <w:b/>
                <w:bCs/>
                <w:color w:val="000000"/>
                <w:sz w:val="24"/>
              </w:rPr>
              <w:t>桃園 / 韓國機場 / 酒店(贈送星星炸雞宵夜餐+</w:t>
            </w:r>
            <w:r w:rsidRPr="007C543F">
              <w:rPr>
                <w:rFonts w:ascii="微軟正黑體" w:eastAsia="微軟正黑體" w:hAnsi="微軟正黑體" w:hint="eastAsia"/>
                <w:sz w:val="24"/>
              </w:rPr>
              <w:t>飲料</w:t>
            </w:r>
            <w:r w:rsidRPr="007C543F">
              <w:rPr>
                <w:rFonts w:ascii="微軟正黑體" w:eastAsia="微軟正黑體" w:hAnsi="微軟正黑體" w:hint="eastAsia"/>
                <w:b/>
                <w:bCs/>
                <w:color w:val="000000"/>
                <w:sz w:val="24"/>
              </w:rPr>
              <w:t>)</w:t>
            </w:r>
          </w:p>
          <w:p w:rsidR="00476F44" w:rsidRPr="007C543F" w:rsidRDefault="00476F44" w:rsidP="00476F44">
            <w:pPr>
              <w:spacing w:line="0" w:lineRule="atLeast"/>
              <w:rPr>
                <w:rFonts w:ascii="微軟正黑體" w:eastAsia="微軟正黑體" w:hAnsi="微軟正黑體"/>
                <w:color w:val="330033"/>
                <w:sz w:val="22"/>
                <w:szCs w:val="22"/>
              </w:rPr>
            </w:pPr>
            <w:r w:rsidRPr="007C543F">
              <w:rPr>
                <w:rFonts w:ascii="微軟正黑體" w:eastAsia="微軟正黑體" w:hAnsi="微軟正黑體" w:hint="eastAsia"/>
                <w:color w:val="330033"/>
                <w:sz w:val="22"/>
                <w:szCs w:val="22"/>
              </w:rPr>
              <w:t>抵達韓國後接往進飯店休息。</w:t>
            </w:r>
          </w:p>
        </w:tc>
      </w:tr>
      <w:tr w:rsidR="00476F44" w:rsidRPr="007C543F" w:rsidTr="00476F44">
        <w:trPr>
          <w:jc w:val="center"/>
        </w:trPr>
        <w:tc>
          <w:tcPr>
            <w:tcW w:w="0" w:type="auto"/>
            <w:shd w:val="clear" w:color="auto" w:fill="FFFFFF"/>
            <w:vAlign w:val="center"/>
            <w:hideMark/>
          </w:tcPr>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sz w:val="22"/>
                <w:szCs w:val="22"/>
              </w:rPr>
              <w:t xml:space="preserve">早餐：敬請自理　　中餐：敬請自理　　晚餐：機上套餐+(星星炸雞宵夜餐+飲料)　　 </w:t>
            </w:r>
          </w:p>
        </w:tc>
      </w:tr>
      <w:tr w:rsidR="00476F44" w:rsidRPr="007C543F" w:rsidTr="00476F44">
        <w:trPr>
          <w:jc w:val="center"/>
        </w:trPr>
        <w:tc>
          <w:tcPr>
            <w:tcW w:w="0" w:type="auto"/>
            <w:shd w:val="clear" w:color="auto" w:fill="FFFFFF"/>
            <w:vAlign w:val="center"/>
            <w:hideMark/>
          </w:tcPr>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sz w:val="22"/>
                <w:szCs w:val="22"/>
              </w:rPr>
              <w:t xml:space="preserve">住宿： </w:t>
            </w:r>
            <w:hyperlink r:id="rId25" w:history="1">
              <w:r w:rsidRPr="007C543F">
                <w:rPr>
                  <w:rStyle w:val="a3"/>
                  <w:rFonts w:ascii="微軟正黑體" w:eastAsia="微軟正黑體" w:hAnsi="微軟正黑體" w:hint="eastAsia"/>
                  <w:sz w:val="22"/>
                  <w:szCs w:val="22"/>
                </w:rPr>
                <w:t>BEST IN CITY HOTEL</w:t>
              </w:r>
            </w:hyperlink>
            <w:r w:rsidRPr="007C543F">
              <w:rPr>
                <w:rFonts w:ascii="微軟正黑體" w:eastAsia="微軟正黑體" w:hAnsi="微軟正黑體" w:hint="eastAsia"/>
                <w:sz w:val="22"/>
                <w:szCs w:val="22"/>
              </w:rPr>
              <w:t xml:space="preserve"> 或 </w:t>
            </w:r>
            <w:hyperlink r:id="rId26" w:history="1">
              <w:r w:rsidRPr="007C543F">
                <w:rPr>
                  <w:rStyle w:val="a3"/>
                  <w:rFonts w:ascii="微軟正黑體" w:eastAsia="微軟正黑體" w:hAnsi="微軟正黑體" w:hint="eastAsia"/>
                  <w:sz w:val="22"/>
                  <w:szCs w:val="22"/>
                </w:rPr>
                <w:t xml:space="preserve">釜山TRINITY </w:t>
              </w:r>
            </w:hyperlink>
            <w:r w:rsidRPr="007C543F">
              <w:rPr>
                <w:rFonts w:ascii="微軟正黑體" w:eastAsia="微軟正黑體" w:hAnsi="微軟正黑體" w:hint="eastAsia"/>
                <w:sz w:val="22"/>
                <w:szCs w:val="22"/>
              </w:rPr>
              <w:t xml:space="preserve">或 </w:t>
            </w:r>
            <w:hyperlink r:id="rId27" w:history="1">
              <w:r w:rsidRPr="007C543F">
                <w:rPr>
                  <w:rStyle w:val="a3"/>
                  <w:rFonts w:ascii="微軟正黑體" w:eastAsia="微軟正黑體" w:hAnsi="微軟正黑體" w:hint="eastAsia"/>
                  <w:sz w:val="22"/>
                  <w:szCs w:val="22"/>
                </w:rPr>
                <w:t>大邱INSTAR</w:t>
              </w:r>
            </w:hyperlink>
            <w:r w:rsidRPr="007C543F">
              <w:rPr>
                <w:rFonts w:ascii="微軟正黑體" w:eastAsia="微軟正黑體" w:hAnsi="微軟正黑體" w:hint="eastAsia"/>
                <w:sz w:val="22"/>
                <w:szCs w:val="22"/>
              </w:rPr>
              <w:t xml:space="preserve"> 或 </w:t>
            </w:r>
            <w:hyperlink r:id="rId28" w:history="1">
              <w:r w:rsidRPr="007C543F">
                <w:rPr>
                  <w:rStyle w:val="a3"/>
                  <w:rFonts w:ascii="微軟正黑體" w:eastAsia="微軟正黑體" w:hAnsi="微軟正黑體" w:hint="eastAsia"/>
                  <w:sz w:val="22"/>
                  <w:szCs w:val="22"/>
                </w:rPr>
                <w:t>釜山新商務NO.25 HOTEL</w:t>
              </w:r>
            </w:hyperlink>
            <w:r w:rsidRPr="007C543F">
              <w:rPr>
                <w:rFonts w:ascii="微軟正黑體" w:eastAsia="微軟正黑體" w:hAnsi="微軟正黑體" w:hint="eastAsia"/>
                <w:sz w:val="22"/>
                <w:szCs w:val="22"/>
              </w:rPr>
              <w:t xml:space="preserve"> 或 </w:t>
            </w:r>
            <w:hyperlink r:id="rId29" w:history="1">
              <w:r w:rsidRPr="007C543F">
                <w:rPr>
                  <w:rStyle w:val="a3"/>
                  <w:rFonts w:ascii="微軟正黑體" w:eastAsia="微軟正黑體" w:hAnsi="微軟正黑體" w:hint="eastAsia"/>
                  <w:sz w:val="22"/>
                  <w:szCs w:val="22"/>
                </w:rPr>
                <w:t>大邱ENCORE</w:t>
              </w:r>
            </w:hyperlink>
            <w:r w:rsidRPr="007C543F">
              <w:rPr>
                <w:rFonts w:ascii="微軟正黑體" w:eastAsia="微軟正黑體" w:hAnsi="微軟正黑體" w:hint="eastAsia"/>
                <w:sz w:val="22"/>
                <w:szCs w:val="22"/>
              </w:rPr>
              <w:t xml:space="preserve"> 或同級 </w:t>
            </w:r>
          </w:p>
        </w:tc>
      </w:tr>
      <w:tr w:rsidR="00476F44" w:rsidRPr="007C543F" w:rsidTr="00476F44">
        <w:trPr>
          <w:jc w:val="center"/>
        </w:trPr>
        <w:tc>
          <w:tcPr>
            <w:tcW w:w="0" w:type="auto"/>
            <w:shd w:val="clear" w:color="auto" w:fill="FFFFFF"/>
            <w:vAlign w:val="center"/>
            <w:hideMark/>
          </w:tcPr>
          <w:p w:rsidR="00476F44" w:rsidRPr="007C543F" w:rsidRDefault="00476F44" w:rsidP="007C543F">
            <w:pPr>
              <w:pStyle w:val="ab"/>
              <w:numPr>
                <w:ilvl w:val="0"/>
                <w:numId w:val="2"/>
              </w:numPr>
              <w:spacing w:line="0" w:lineRule="atLeast"/>
              <w:ind w:leftChars="0" w:left="960" w:hangingChars="400" w:hanging="960"/>
              <w:rPr>
                <w:rFonts w:ascii="微軟正黑體" w:eastAsia="微軟正黑體" w:hAnsi="微軟正黑體" w:hint="eastAsia"/>
                <w:sz w:val="24"/>
              </w:rPr>
            </w:pPr>
            <w:r w:rsidRPr="007C543F">
              <w:rPr>
                <w:rFonts w:ascii="微軟正黑體" w:eastAsia="微軟正黑體" w:hAnsi="微軟正黑體" w:hint="eastAsia"/>
                <w:b/>
                <w:bCs/>
                <w:color w:val="000000"/>
                <w:sz w:val="24"/>
              </w:rPr>
              <w:t>佛國寺 / 慶州世界文化EXPO公園+慶山塔(含上塔) / 慶州中央傳統市場 / 瞻星臺 / 米其林旅遊指南推薦★★★大陵苑天馬塚 / 普門觀光園區【普門湖+大水車】</w:t>
            </w:r>
          </w:p>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color w:val="330033"/>
                <w:sz w:val="22"/>
                <w:szCs w:val="22"/>
              </w:rPr>
              <w:t xml:space="preserve">【慶州傳統市場體驗-中央市場】來到慶州除了看看歷史悠久的新羅時代遺蹟外，也別忘了品嘗道地的傳統美食唷。 </w:t>
            </w:r>
            <w:r w:rsidRPr="007C543F">
              <w:rPr>
                <w:rFonts w:ascii="微軟正黑體" w:eastAsia="微軟正黑體" w:hAnsi="微軟正黑體" w:hint="eastAsia"/>
                <w:color w:val="330033"/>
                <w:sz w:val="22"/>
                <w:szCs w:val="22"/>
              </w:rPr>
              <w:br/>
              <w:t>【佛國寺】為1995年被指定為世界文化遺產，建於新羅時代的西元751，直至774年完工，雖歷經1500年歲月，卻能顯示出其精巧的石雕工藝，迴廊與大雄殿以鮮明的丹青塗飾，安置釋迦牟尼像的寶殿內部色彩華麗，多寶塔雕刻優雅美觀，釋迦塔、極樂殿、毗盧殿內的阿彌陀佛與毗盧舍那佛像等眾多的國寶與文化遺產都顯示著當時新羅文化的登峰造極。</w:t>
            </w:r>
            <w:r w:rsidRPr="007C543F">
              <w:rPr>
                <w:rFonts w:ascii="微軟正黑體" w:eastAsia="微軟正黑體" w:hAnsi="微軟正黑體" w:hint="eastAsia"/>
                <w:color w:val="330033"/>
                <w:sz w:val="22"/>
                <w:szCs w:val="22"/>
              </w:rPr>
              <w:br/>
              <w:t>【天馬塚】大陵苑天馬塚1973年被發掘的155號古墳是新羅特有的積石木棺墳。高度12.7M，直徑50M，在封土內部有以石頭堆積成的積石層。出土的遺物有11,526件裡，其中天馬圖是韓國古墳中初次出土最珍貴的畫作。</w:t>
            </w:r>
            <w:r w:rsidRPr="007C543F">
              <w:rPr>
                <w:rFonts w:ascii="微軟正黑體" w:eastAsia="微軟正黑體" w:hAnsi="微軟正黑體" w:hint="eastAsia"/>
                <w:color w:val="330033"/>
                <w:sz w:val="22"/>
                <w:szCs w:val="22"/>
              </w:rPr>
              <w:br/>
              <w:t>【慶州世界文化Expo公園(慶州塔)】是公園由3D動畫世界、新羅文化歷史館、世界化石博物館等體驗空間，以及仿造新羅的皇龍寺9層木塔上所雕刻的凹形雕刻，做為公園地標的慶州塔、再現新羅時代君王曾散步過的王京林所構成。遊客能在此直接體驗燦爛的新羅文化獲得各種樂趣及感動。</w:t>
            </w:r>
            <w:r w:rsidRPr="007C543F">
              <w:rPr>
                <w:rFonts w:ascii="微軟正黑體" w:eastAsia="微軟正黑體" w:hAnsi="微軟正黑體" w:hint="eastAsia"/>
                <w:color w:val="330033"/>
                <w:sz w:val="22"/>
                <w:szCs w:val="22"/>
              </w:rPr>
              <w:br/>
              <w:t>【瞻星臺】是東方現存的最古老的天文臺，建於新羅27代王善德女王時期，用於觀測天空中的雲氣及星座。瞻星臺是一座石結構建築，直線與曲線的搭配十分和諧。當時人們通過星空測定春分、秋分、冬至、夏至等24節氣，而井字石估計則是用來指定東西南北方位的基準。</w:t>
            </w:r>
            <w:r w:rsidRPr="007C543F">
              <w:rPr>
                <w:rFonts w:ascii="微軟正黑體" w:eastAsia="微軟正黑體" w:hAnsi="微軟正黑體" w:hint="eastAsia"/>
                <w:color w:val="330033"/>
                <w:sz w:val="22"/>
                <w:szCs w:val="22"/>
              </w:rPr>
              <w:br/>
              <w:t xml:space="preserve">【普門觀光園區】入口處有一個巨大的水車，德洞湖水沿渠而下，使水車在自然動力下轉動。入口處還有一個高達12米的人工瀑布。普門觀光園地內有國際會議場即觀光中心、高爾夫球場、綜合性商店、旅游飯店等設施，都按韓國傳統的形式建造。普門湖畔以及周邊街道種植許多櫻花樹，每年四月春風吹起，一片粉紅花海盛開，浪漫無比，秋天楓樹轉紅，別有一番風情。 </w:t>
            </w:r>
          </w:p>
        </w:tc>
      </w:tr>
      <w:tr w:rsidR="00476F44" w:rsidRPr="007C543F" w:rsidTr="00476F44">
        <w:trPr>
          <w:jc w:val="center"/>
        </w:trPr>
        <w:tc>
          <w:tcPr>
            <w:tcW w:w="0" w:type="auto"/>
            <w:shd w:val="clear" w:color="auto" w:fill="FFFFFF"/>
            <w:vAlign w:val="center"/>
            <w:hideMark/>
          </w:tcPr>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sz w:val="22"/>
                <w:szCs w:val="22"/>
              </w:rPr>
              <w:t xml:space="preserve">早餐：飯店內用早餐　　中餐：韓式壽喜燒+季節小菜　　晚餐：韓式石鍋拌飯+涮涮鍋+季節小菜　　 </w:t>
            </w:r>
          </w:p>
        </w:tc>
      </w:tr>
      <w:tr w:rsidR="00476F44" w:rsidRPr="007C543F" w:rsidTr="00476F44">
        <w:trPr>
          <w:jc w:val="center"/>
        </w:trPr>
        <w:tc>
          <w:tcPr>
            <w:tcW w:w="0" w:type="auto"/>
            <w:shd w:val="clear" w:color="auto" w:fill="FFFFFF"/>
            <w:vAlign w:val="center"/>
            <w:hideMark/>
          </w:tcPr>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sz w:val="22"/>
                <w:szCs w:val="22"/>
              </w:rPr>
              <w:t xml:space="preserve">住宿： </w:t>
            </w:r>
            <w:hyperlink r:id="rId30" w:history="1">
              <w:r w:rsidRPr="007C543F">
                <w:rPr>
                  <w:rStyle w:val="a3"/>
                  <w:rFonts w:ascii="微軟正黑體" w:eastAsia="微軟正黑體" w:hAnsi="微軟正黑體" w:hint="eastAsia"/>
                  <w:sz w:val="22"/>
                  <w:szCs w:val="22"/>
                </w:rPr>
                <w:t>慶州大明渡假村(兩人一戶)</w:t>
              </w:r>
            </w:hyperlink>
            <w:r w:rsidRPr="007C543F">
              <w:rPr>
                <w:rFonts w:ascii="微軟正黑體" w:eastAsia="微軟正黑體" w:hAnsi="微軟正黑體" w:hint="eastAsia"/>
                <w:sz w:val="22"/>
                <w:szCs w:val="22"/>
              </w:rPr>
              <w:t xml:space="preserve"> 或 </w:t>
            </w:r>
            <w:hyperlink r:id="rId31" w:history="1">
              <w:r w:rsidRPr="007C543F">
                <w:rPr>
                  <w:rStyle w:val="a3"/>
                  <w:rFonts w:ascii="微軟正黑體" w:eastAsia="微軟正黑體" w:hAnsi="微軟正黑體" w:hint="eastAsia"/>
                  <w:sz w:val="22"/>
                  <w:szCs w:val="22"/>
                </w:rPr>
                <w:t>慶州五花酒店Commodore Hotel</w:t>
              </w:r>
            </w:hyperlink>
            <w:r w:rsidRPr="007C543F">
              <w:rPr>
                <w:rFonts w:ascii="微軟正黑體" w:eastAsia="微軟正黑體" w:hAnsi="微軟正黑體" w:hint="eastAsia"/>
                <w:sz w:val="22"/>
                <w:szCs w:val="22"/>
              </w:rPr>
              <w:t xml:space="preserve"> 或 </w:t>
            </w:r>
            <w:hyperlink r:id="rId32" w:history="1">
              <w:r w:rsidRPr="007C543F">
                <w:rPr>
                  <w:rStyle w:val="a3"/>
                  <w:rFonts w:ascii="微軟正黑體" w:eastAsia="微軟正黑體" w:hAnsi="微軟正黑體" w:hint="eastAsia"/>
                  <w:sz w:val="22"/>
                  <w:szCs w:val="22"/>
                </w:rPr>
                <w:t>慶州五花酒店可隆HOTEL</w:t>
              </w:r>
            </w:hyperlink>
            <w:r w:rsidRPr="007C543F">
              <w:rPr>
                <w:rFonts w:ascii="微軟正黑體" w:eastAsia="微軟正黑體" w:hAnsi="微軟正黑體" w:hint="eastAsia"/>
                <w:sz w:val="22"/>
                <w:szCs w:val="22"/>
              </w:rPr>
              <w:t xml:space="preserve"> 或同級 </w:t>
            </w:r>
          </w:p>
        </w:tc>
      </w:tr>
      <w:tr w:rsidR="00476F44" w:rsidRPr="007C543F" w:rsidTr="00476F44">
        <w:trPr>
          <w:jc w:val="center"/>
        </w:trPr>
        <w:tc>
          <w:tcPr>
            <w:tcW w:w="0" w:type="auto"/>
            <w:shd w:val="clear" w:color="auto" w:fill="FFFFFF"/>
            <w:vAlign w:val="center"/>
            <w:hideMark/>
          </w:tcPr>
          <w:p w:rsidR="00476F44" w:rsidRPr="007C543F" w:rsidRDefault="00476F44" w:rsidP="007C543F">
            <w:pPr>
              <w:pStyle w:val="ab"/>
              <w:numPr>
                <w:ilvl w:val="0"/>
                <w:numId w:val="2"/>
              </w:numPr>
              <w:spacing w:line="0" w:lineRule="atLeast"/>
              <w:ind w:leftChars="0" w:left="960" w:hangingChars="400" w:hanging="960"/>
              <w:rPr>
                <w:rFonts w:ascii="微軟正黑體" w:eastAsia="微軟正黑體" w:hAnsi="微軟正黑體" w:hint="eastAsia"/>
                <w:sz w:val="24"/>
              </w:rPr>
            </w:pPr>
            <w:r w:rsidRPr="007C543F">
              <w:rPr>
                <w:rFonts w:ascii="微軟正黑體" w:eastAsia="微軟正黑體" w:hAnsi="微軟正黑體" w:hint="eastAsia"/>
                <w:b/>
                <w:bCs/>
                <w:color w:val="000000"/>
                <w:sz w:val="24"/>
              </w:rPr>
              <w:t>巨加跨海大橋+海底隧道 / 浪漫巨濟島 / 神仙眺望臺 / 陶藏浦‧風之丘 / 船遊【海金剛】 / 韓綜“我們結婚了世界版”拍攝地【外島海上花園~波塔尼亞Botania】</w:t>
            </w:r>
          </w:p>
          <w:p w:rsidR="00476F44" w:rsidRDefault="00476F44" w:rsidP="00476F44">
            <w:pPr>
              <w:spacing w:line="0" w:lineRule="atLeast"/>
              <w:rPr>
                <w:rFonts w:ascii="微軟正黑體" w:eastAsia="微軟正黑體" w:hAnsi="微軟正黑體" w:hint="eastAsia"/>
                <w:color w:val="330033"/>
                <w:sz w:val="22"/>
                <w:szCs w:val="22"/>
              </w:rPr>
            </w:pPr>
            <w:r w:rsidRPr="007C543F">
              <w:rPr>
                <w:rFonts w:ascii="微軟正黑體" w:eastAsia="微軟正黑體" w:hAnsi="微軟正黑體" w:hint="eastAsia"/>
                <w:color w:val="330033"/>
                <w:sz w:val="22"/>
                <w:szCs w:val="22"/>
              </w:rPr>
              <w:t>【外島海上花園】是個具有希臘風情、遍植熱帶植物的海上花園，但您可能無法想象在70年代之前只是個人煙罕至的荒島，李氏夫婦在偶然機會下漂流至此並買下此島，花了約30年的時間進行改造計畫，引進熱帶植物種植，並以歐式花園為藍圖，把荒島變成天堂，深入其中讓你有如進入童話世界一般的感覺。</w:t>
            </w:r>
            <w:r w:rsidRPr="007C543F">
              <w:rPr>
                <w:rFonts w:ascii="微軟正黑體" w:eastAsia="微軟正黑體" w:hAnsi="微軟正黑體" w:hint="eastAsia"/>
                <w:color w:val="330033"/>
                <w:sz w:val="22"/>
                <w:szCs w:val="22"/>
              </w:rPr>
              <w:br/>
            </w:r>
            <w:r w:rsidRPr="007C543F">
              <w:rPr>
                <w:rFonts w:ascii="微軟正黑體" w:eastAsia="微軟正黑體" w:hAnsi="微軟正黑體" w:hint="eastAsia"/>
                <w:color w:val="FF0000"/>
                <w:sz w:val="22"/>
                <w:szCs w:val="22"/>
              </w:rPr>
              <w:t>註：進入外島海上樂園必需乘船，若會暈船的觀光客，敬請事先準備暈船藥。</w:t>
            </w:r>
            <w:r w:rsidRPr="007C543F">
              <w:rPr>
                <w:rFonts w:ascii="微軟正黑體" w:eastAsia="微軟正黑體" w:hAnsi="微軟正黑體" w:hint="eastAsia"/>
                <w:color w:val="330033"/>
                <w:sz w:val="22"/>
                <w:szCs w:val="22"/>
              </w:rPr>
              <w:br/>
              <w:t>【巨濟島】位於韓國南部的巨濟島是韓國境內僅次於濟州島的第二大島嶼，一年四季氣候宜人，棕櫚樹等植物隨處可見，有外島海上農園、和有海上的金剛山之稱的海金剛、62個大小島嶼、 10多個海水浴場及俘虜收容所遺址公園、玉浦大捷紀念公園等景點，其中又以外島海上農園和海金剛最爲出名。而黑鵝卵石海水浴場則因海水拍打岸邊的黑鵝卵石所發出特有的，有別於一般沙灘海水浴場的動聽聲音而聞名。</w:t>
            </w:r>
            <w:r w:rsidRPr="007C543F">
              <w:rPr>
                <w:rFonts w:ascii="微軟正黑體" w:eastAsia="微軟正黑體" w:hAnsi="微軟正黑體" w:hint="eastAsia"/>
                <w:color w:val="330033"/>
                <w:sz w:val="22"/>
                <w:szCs w:val="22"/>
              </w:rPr>
              <w:br/>
              <w:t xml:space="preserve">【巨加跨海大橋+海底隧道】總長達8.2km，由海上斜張橋(3.5km)、海底隧道(3.7km)和路上隧道(1.0km)組成。隧道起點還興建了一座巨加島展望台提供旅客休憩，欣賞秀麗的風光。巨加連接釜山江西區的加德島和廣尚南道巨濟市長木面，海上斜張橋與南海美麗風光融為一體，大橋更是有效促進了景觀秀麗的南海岸城市發展。 </w:t>
            </w:r>
          </w:p>
          <w:p w:rsidR="007C543F" w:rsidRPr="007C543F" w:rsidRDefault="007C543F"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color w:val="FF0000"/>
                <w:sz w:val="22"/>
                <w:szCs w:val="22"/>
              </w:rPr>
              <w:t>註：表列之行程景點，若因當天天候、風浪，為安全上考量，本公司保有變更行程權利。不便之處敬請見諒。</w:t>
            </w:r>
            <w:r w:rsidRPr="007C543F">
              <w:rPr>
                <w:rFonts w:ascii="微軟正黑體" w:eastAsia="微軟正黑體" w:hAnsi="微軟正黑體" w:hint="eastAsia"/>
                <w:color w:val="330033"/>
                <w:sz w:val="22"/>
                <w:szCs w:val="22"/>
              </w:rPr>
              <w:t xml:space="preserve"> </w:t>
            </w:r>
          </w:p>
        </w:tc>
      </w:tr>
      <w:tr w:rsidR="00476F44" w:rsidRPr="007C543F" w:rsidTr="00476F44">
        <w:trPr>
          <w:jc w:val="center"/>
        </w:trPr>
        <w:tc>
          <w:tcPr>
            <w:tcW w:w="0" w:type="auto"/>
            <w:shd w:val="clear" w:color="auto" w:fill="FFFFFF"/>
            <w:vAlign w:val="center"/>
            <w:hideMark/>
          </w:tcPr>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sz w:val="22"/>
                <w:szCs w:val="22"/>
              </w:rPr>
              <w:t xml:space="preserve">早餐：飯店內用早餐　　中餐：人蔘雞+季節小菜　　晚餐：善良的豬：牛、豬、鴨、海鮮燒烤總匯自助餐+飲料歡樂吧　　 </w:t>
            </w:r>
          </w:p>
        </w:tc>
      </w:tr>
      <w:tr w:rsidR="00476F44" w:rsidRPr="007C543F" w:rsidTr="00476F44">
        <w:trPr>
          <w:jc w:val="center"/>
        </w:trPr>
        <w:tc>
          <w:tcPr>
            <w:tcW w:w="0" w:type="auto"/>
            <w:shd w:val="clear" w:color="auto" w:fill="FFFFFF"/>
            <w:vAlign w:val="center"/>
            <w:hideMark/>
          </w:tcPr>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sz w:val="22"/>
                <w:szCs w:val="22"/>
              </w:rPr>
              <w:t xml:space="preserve">住宿： </w:t>
            </w:r>
            <w:hyperlink r:id="rId33" w:history="1">
              <w:r w:rsidRPr="007C543F">
                <w:rPr>
                  <w:rStyle w:val="a3"/>
                  <w:rFonts w:ascii="微軟正黑體" w:eastAsia="微軟正黑體" w:hAnsi="微軟正黑體" w:hint="eastAsia"/>
                  <w:sz w:val="22"/>
                  <w:szCs w:val="22"/>
                </w:rPr>
                <w:t>釜山新商務NO.25 HOTEL</w:t>
              </w:r>
            </w:hyperlink>
            <w:r w:rsidRPr="007C543F">
              <w:rPr>
                <w:rFonts w:ascii="微軟正黑體" w:eastAsia="微軟正黑體" w:hAnsi="微軟正黑體" w:hint="eastAsia"/>
                <w:sz w:val="22"/>
                <w:szCs w:val="22"/>
              </w:rPr>
              <w:t xml:space="preserve"> 或 </w:t>
            </w:r>
            <w:hyperlink r:id="rId34" w:history="1">
              <w:r w:rsidRPr="007C543F">
                <w:rPr>
                  <w:rStyle w:val="a3"/>
                  <w:rFonts w:ascii="微軟正黑體" w:eastAsia="微軟正黑體" w:hAnsi="微軟正黑體" w:hint="eastAsia"/>
                  <w:sz w:val="22"/>
                  <w:szCs w:val="22"/>
                </w:rPr>
                <w:t>釜山B CENT</w:t>
              </w:r>
            </w:hyperlink>
            <w:r w:rsidRPr="007C543F">
              <w:rPr>
                <w:rFonts w:ascii="微軟正黑體" w:eastAsia="微軟正黑體" w:hAnsi="微軟正黑體" w:hint="eastAsia"/>
                <w:sz w:val="22"/>
                <w:szCs w:val="22"/>
              </w:rPr>
              <w:t xml:space="preserve"> 或 </w:t>
            </w:r>
            <w:hyperlink r:id="rId35" w:history="1">
              <w:r w:rsidRPr="007C543F">
                <w:rPr>
                  <w:rStyle w:val="a3"/>
                  <w:rFonts w:ascii="微軟正黑體" w:eastAsia="微軟正黑體" w:hAnsi="微軟正黑體" w:hint="eastAsia"/>
                  <w:sz w:val="22"/>
                  <w:szCs w:val="22"/>
                </w:rPr>
                <w:t xml:space="preserve">釜山TRINITY </w:t>
              </w:r>
            </w:hyperlink>
            <w:r w:rsidRPr="007C543F">
              <w:rPr>
                <w:rFonts w:ascii="微軟正黑體" w:eastAsia="微軟正黑體" w:hAnsi="微軟正黑體" w:hint="eastAsia"/>
                <w:sz w:val="22"/>
                <w:szCs w:val="22"/>
              </w:rPr>
              <w:t xml:space="preserve">或 </w:t>
            </w:r>
            <w:hyperlink r:id="rId36" w:history="1">
              <w:r w:rsidRPr="007C543F">
                <w:rPr>
                  <w:rStyle w:val="a3"/>
                  <w:rFonts w:ascii="微軟正黑體" w:eastAsia="微軟正黑體" w:hAnsi="微軟正黑體" w:hint="eastAsia"/>
                  <w:sz w:val="22"/>
                  <w:szCs w:val="22"/>
                </w:rPr>
                <w:t>THE KING HOTEL</w:t>
              </w:r>
            </w:hyperlink>
            <w:r w:rsidRPr="007C543F">
              <w:rPr>
                <w:rFonts w:ascii="微軟正黑體" w:eastAsia="微軟正黑體" w:hAnsi="微軟正黑體" w:hint="eastAsia"/>
                <w:sz w:val="22"/>
                <w:szCs w:val="22"/>
              </w:rPr>
              <w:t xml:space="preserve"> 或 </w:t>
            </w:r>
            <w:hyperlink r:id="rId37" w:history="1">
              <w:r w:rsidRPr="007C543F">
                <w:rPr>
                  <w:rStyle w:val="a3"/>
                  <w:rFonts w:ascii="微軟正黑體" w:eastAsia="微軟正黑體" w:hAnsi="微軟正黑體" w:hint="eastAsia"/>
                  <w:sz w:val="22"/>
                  <w:szCs w:val="22"/>
                </w:rPr>
                <w:t xml:space="preserve">釜山 best in city </w:t>
              </w:r>
            </w:hyperlink>
            <w:r w:rsidRPr="007C543F">
              <w:rPr>
                <w:rFonts w:ascii="微軟正黑體" w:eastAsia="微軟正黑體" w:hAnsi="微軟正黑體" w:hint="eastAsia"/>
                <w:sz w:val="22"/>
                <w:szCs w:val="22"/>
              </w:rPr>
              <w:t xml:space="preserve">或同級 </w:t>
            </w:r>
          </w:p>
        </w:tc>
      </w:tr>
      <w:tr w:rsidR="00476F44" w:rsidRPr="007C543F" w:rsidTr="00476F44">
        <w:trPr>
          <w:jc w:val="center"/>
        </w:trPr>
        <w:tc>
          <w:tcPr>
            <w:tcW w:w="0" w:type="auto"/>
            <w:shd w:val="clear" w:color="auto" w:fill="FFFFFF"/>
            <w:vAlign w:val="center"/>
            <w:hideMark/>
          </w:tcPr>
          <w:p w:rsidR="00476F44" w:rsidRPr="007C543F" w:rsidRDefault="00476F44" w:rsidP="007C543F">
            <w:pPr>
              <w:pStyle w:val="ab"/>
              <w:numPr>
                <w:ilvl w:val="0"/>
                <w:numId w:val="2"/>
              </w:numPr>
              <w:spacing w:line="0" w:lineRule="atLeast"/>
              <w:ind w:leftChars="0" w:left="960" w:hangingChars="400" w:hanging="960"/>
              <w:rPr>
                <w:rFonts w:ascii="微軟正黑體" w:eastAsia="微軟正黑體" w:hAnsi="微軟正黑體" w:hint="eastAsia"/>
                <w:sz w:val="24"/>
              </w:rPr>
            </w:pPr>
            <w:r w:rsidRPr="007C543F">
              <w:rPr>
                <w:rFonts w:ascii="微軟正黑體" w:eastAsia="微軟正黑體" w:hAnsi="微軟正黑體" w:hint="eastAsia"/>
                <w:b/>
                <w:bCs/>
                <w:color w:val="000000"/>
                <w:sz w:val="24"/>
              </w:rPr>
              <w:t>積木村(甘川洞文化村) / 人蔘專賣店 / 保肝寧專賣店 / 韓流時尚彩粧店 / 海東龍宮寺 / 天空步道(SKY Walk) / 西面鬧區 / The Bay 101欣賞釜山絕美夜景</w:t>
            </w:r>
          </w:p>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color w:val="330033"/>
                <w:sz w:val="22"/>
                <w:szCs w:val="22"/>
              </w:rPr>
              <w:t>【護肝寶】經韓國肝病研究所羅天秀博士精心研究，用高低分子分離方法，選取了對肝病機能有保健及醫療作用的高分子多糖體，命名為HD-1。HD-1能將人體內有害物質或低分子物質吸收並將排出體外，藉此減少肝臟負擔，提高肝臟再生及肝機能的效果。</w:t>
            </w:r>
            <w:r w:rsidRPr="007C543F">
              <w:rPr>
                <w:rFonts w:ascii="微軟正黑體" w:eastAsia="微軟正黑體" w:hAnsi="微軟正黑體" w:hint="eastAsia"/>
                <w:color w:val="330033"/>
                <w:sz w:val="22"/>
                <w:szCs w:val="22"/>
              </w:rPr>
              <w:br/>
              <w:t xml:space="preserve">【韓國彩粧名品店】相信愛美的女人們一定可以在這挑選最新款最hito彩粧品，而除了購買外，部份店家特別提供免費彩粧教學，讓辛苦上班族及學生族群在忙碌生活中，一樣可以打造出時尚流行彩粧，讓您永遠跟上時代潮流尖端。 </w:t>
            </w:r>
            <w:r w:rsidRPr="007C543F">
              <w:rPr>
                <w:rFonts w:ascii="微軟正黑體" w:eastAsia="微軟正黑體" w:hAnsi="微軟正黑體" w:hint="eastAsia"/>
                <w:color w:val="330033"/>
                <w:sz w:val="22"/>
                <w:szCs w:val="22"/>
              </w:rPr>
              <w:br/>
              <w:t>【天空步道(Sky Walk)】景點就建在海岸散步道的最南端，為可遠眺五六島的最佳地點。釜山海上天空歩道“Sky Walk”呈U字型，跨入海面長達12~13公尺，高度與實際海面僅距離約40公尺。</w:t>
            </w:r>
            <w:r w:rsidRPr="007C543F">
              <w:rPr>
                <w:rFonts w:ascii="微軟正黑體" w:eastAsia="微軟正黑體" w:hAnsi="微軟正黑體" w:hint="eastAsia"/>
                <w:color w:val="330033"/>
                <w:sz w:val="22"/>
                <w:szCs w:val="22"/>
              </w:rPr>
              <w:br/>
              <w:t>【海東龍宮寺】主奉觀音菩薩，與襄陽洛山寺、南海菩提庵並列韓國三大觀音聖地，最初稱為普門寺，1974年後因住持夢見白衣觀音乘龍升天，便將寺廟名稱更名為《龍宮寺》。此寺廟信徒眾多，人聲鼎沸與浪濤拍打崖邊，激起陣陣的雪白浪花相互輝映，十分壯觀，此時，不妨入境隨俗，在祈願瓦片上寫上自己的願望，保佑心想事成，據說相當靈驗。</w:t>
            </w:r>
            <w:r w:rsidRPr="007C543F">
              <w:rPr>
                <w:rFonts w:ascii="微軟正黑體" w:eastAsia="微軟正黑體" w:hAnsi="微軟正黑體" w:hint="eastAsia"/>
                <w:color w:val="330033"/>
                <w:sz w:val="22"/>
                <w:szCs w:val="22"/>
              </w:rPr>
              <w:br/>
              <w:t>【人蔘專賣店】您可選購聞名世界的太極蔘、人蔘精、人蔘粉及人蔘正果，人蔘是因為外表似人而得名，香氣濃厚並有淡淡的苦味。可分為未經處理的水蔘、乾燥過的白蔘以及蒸煮過再曬乾的紅蔘。</w:t>
            </w:r>
            <w:r w:rsidRPr="007C543F">
              <w:rPr>
                <w:rFonts w:ascii="微軟正黑體" w:eastAsia="微軟正黑體" w:hAnsi="微軟正黑體" w:hint="eastAsia"/>
                <w:color w:val="330033"/>
                <w:sz w:val="22"/>
                <w:szCs w:val="22"/>
              </w:rPr>
              <w:br/>
              <w:t>【甘川洞文化村】夢之城釜山的馬丘比丘“藝術工廠多大浦”的公共項目建設讓老城區脫胎換骨。將沙下區甘川二洞一帶的空房和巷弄改造成小區歷史畫廊和酒吧等，重新創造夢之文化藝術平臺。彩色的房子層疊出別具特色的景致，是一個適合探索、拍照的好地方。</w:t>
            </w:r>
            <w:r w:rsidRPr="007C543F">
              <w:rPr>
                <w:rFonts w:ascii="微軟正黑體" w:eastAsia="微軟正黑體" w:hAnsi="微軟正黑體" w:hint="eastAsia"/>
                <w:color w:val="330033"/>
                <w:sz w:val="22"/>
                <w:szCs w:val="22"/>
              </w:rPr>
              <w:br/>
              <w:t>【The Bay 101欣賞釜山絕美夜景】為位於海雲臺的複合文化藝術空間，是吸引許多遊客前來造訪的夜景勝地。旁邊就是美麗的釜山海景，搭配大樓建築的燈光，堪稱釜山絕美的夜景之一。一邊品嚐咖啡或啤酒，一邊欣賞夜景，享受一下渡假的優閒。而這裡也是許多韓星喜歡來到的地方，譬如也是釜山人的樂團CN BLUE主唱鄭容和，也是非常喜歡到這裡享受美麗的夜景。</w:t>
            </w:r>
            <w:r w:rsidRPr="007C543F">
              <w:rPr>
                <w:rFonts w:ascii="微軟正黑體" w:eastAsia="微軟正黑體" w:hAnsi="微軟正黑體" w:hint="eastAsia"/>
                <w:color w:val="330033"/>
                <w:sz w:val="22"/>
                <w:szCs w:val="22"/>
              </w:rPr>
              <w:br/>
              <w:t xml:space="preserve">【西面鬧區】釜山明洞之稱~西面，最大也最熱鬧的購物區，"西面1號街"是指從舊天佑莊至LG服務中心之間的一條寬8m、長330m的街道，位於釜山市釜山鎮區，是西面繁華的街道，以藝術街聞名。以"西面1號街"大型標誌為中心，四周聚集了許多酒吧和咖啡館。燈光絢爛的酒吧、美食街，總是充滿快樂、熱鬧的氛圍。 </w:t>
            </w:r>
          </w:p>
        </w:tc>
      </w:tr>
      <w:tr w:rsidR="00476F44" w:rsidRPr="007C543F" w:rsidTr="00476F44">
        <w:trPr>
          <w:jc w:val="center"/>
        </w:trPr>
        <w:tc>
          <w:tcPr>
            <w:tcW w:w="0" w:type="auto"/>
            <w:shd w:val="clear" w:color="auto" w:fill="FFFFFF"/>
            <w:vAlign w:val="center"/>
            <w:hideMark/>
          </w:tcPr>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sz w:val="22"/>
                <w:szCs w:val="22"/>
              </w:rPr>
              <w:t xml:space="preserve">早餐：飯店內用早餐　　中餐：金剛部隊鍋+白飯.拉麵無限供應　　晚餐：超級海鮮盤~龍蝦一隻雞　　 </w:t>
            </w:r>
          </w:p>
        </w:tc>
      </w:tr>
      <w:tr w:rsidR="00476F44" w:rsidRPr="007C543F" w:rsidTr="00476F44">
        <w:trPr>
          <w:jc w:val="center"/>
        </w:trPr>
        <w:tc>
          <w:tcPr>
            <w:tcW w:w="0" w:type="auto"/>
            <w:shd w:val="clear" w:color="auto" w:fill="FFFFFF"/>
            <w:vAlign w:val="center"/>
            <w:hideMark/>
          </w:tcPr>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sz w:val="22"/>
                <w:szCs w:val="22"/>
              </w:rPr>
              <w:t xml:space="preserve">住宿： </w:t>
            </w:r>
            <w:hyperlink r:id="rId38" w:history="1">
              <w:r w:rsidRPr="007C543F">
                <w:rPr>
                  <w:rStyle w:val="a3"/>
                  <w:rFonts w:ascii="微軟正黑體" w:eastAsia="微軟正黑體" w:hAnsi="微軟正黑體" w:hint="eastAsia"/>
                  <w:sz w:val="22"/>
                  <w:szCs w:val="22"/>
                </w:rPr>
                <w:t>特一級超五星蔚山樂天酒店</w:t>
              </w:r>
            </w:hyperlink>
            <w:r w:rsidRPr="007C543F">
              <w:rPr>
                <w:rFonts w:ascii="微軟正黑體" w:eastAsia="微軟正黑體" w:hAnsi="微軟正黑體" w:hint="eastAsia"/>
                <w:sz w:val="22"/>
                <w:szCs w:val="22"/>
              </w:rPr>
              <w:t xml:space="preserve"> 或同級 </w:t>
            </w:r>
          </w:p>
        </w:tc>
      </w:tr>
      <w:tr w:rsidR="00476F44" w:rsidRPr="007C543F" w:rsidTr="00476F44">
        <w:trPr>
          <w:jc w:val="center"/>
        </w:trPr>
        <w:tc>
          <w:tcPr>
            <w:tcW w:w="0" w:type="auto"/>
            <w:shd w:val="clear" w:color="auto" w:fill="FFFFFF"/>
            <w:vAlign w:val="center"/>
            <w:hideMark/>
          </w:tcPr>
          <w:p w:rsidR="00476F44" w:rsidRPr="007C543F" w:rsidRDefault="00476F44" w:rsidP="007C543F">
            <w:pPr>
              <w:pStyle w:val="ab"/>
              <w:numPr>
                <w:ilvl w:val="0"/>
                <w:numId w:val="2"/>
              </w:numPr>
              <w:spacing w:line="0" w:lineRule="atLeast"/>
              <w:ind w:leftChars="0" w:left="960" w:hangingChars="400" w:hanging="960"/>
              <w:rPr>
                <w:rFonts w:ascii="微軟正黑體" w:eastAsia="微軟正黑體" w:hAnsi="微軟正黑體" w:hint="eastAsia"/>
                <w:b/>
                <w:bCs/>
                <w:color w:val="000000"/>
                <w:sz w:val="24"/>
              </w:rPr>
            </w:pPr>
            <w:r w:rsidRPr="007C543F">
              <w:rPr>
                <w:rFonts w:ascii="微軟正黑體" w:eastAsia="微軟正黑體" w:hAnsi="微軟正黑體" w:hint="eastAsia"/>
                <w:b/>
                <w:bCs/>
                <w:color w:val="000000"/>
                <w:sz w:val="24"/>
              </w:rPr>
              <w:t>土產店 / WINE柿酒隧道(柿子酒&amp;起士或餅乾品嚐) / 香草之丘(韓劇：沒關係是愛情啊：拍攝地) / 東城路購物區 / 機場 / 桃園</w:t>
            </w:r>
          </w:p>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color w:val="330033"/>
                <w:sz w:val="22"/>
                <w:szCs w:val="22"/>
              </w:rPr>
              <w:t xml:space="preserve">【土產店】土產店選購韓國著名泡菜及海苔、韓劇飾品等當地名產饋贈親友。 </w:t>
            </w:r>
            <w:r w:rsidRPr="007C543F">
              <w:rPr>
                <w:rFonts w:ascii="微軟正黑體" w:eastAsia="微軟正黑體" w:hAnsi="微軟正黑體" w:hint="eastAsia"/>
                <w:color w:val="330033"/>
                <w:sz w:val="22"/>
                <w:szCs w:val="22"/>
              </w:rPr>
              <w:br/>
              <w:t>【大邱流行街~東城路商圈】大邱的西門町鬧區，年輕人的逛街約會購物天堂，除了各大品牌的名店之外還有韓國當地品牌的商店，偶爾還有年輕人的街頭表演活動亦在此進行表演，除了逛街購物外還可在此品嚐到好吃的辣炒年糕及黑輪喔。</w:t>
            </w:r>
            <w:r w:rsidRPr="007C543F">
              <w:rPr>
                <w:rFonts w:ascii="微軟正黑體" w:eastAsia="微軟正黑體" w:hAnsi="微軟正黑體" w:hint="eastAsia"/>
                <w:color w:val="330033"/>
                <w:sz w:val="22"/>
                <w:szCs w:val="22"/>
              </w:rPr>
              <w:br/>
              <w:t>【香草之丘(Herb Hillz)】韓劇《沒關係，是愛情啊！》拍攝地：在3,000餘坪大規模的草本庭園和主題花園裡，可以欣賞的到四季不同各種風光明媚景色。在樹木園中可以自由盡情的吸收來自大自然的芬多精精華，有益身心健康；在嶺南地區唯一的綠茶園田裡也可以體驗的到韓國傳統文化，以及以與園內造景設施相互映襯的自然景觀為傲。</w:t>
            </w:r>
            <w:r w:rsidRPr="007C543F">
              <w:rPr>
                <w:rFonts w:ascii="微軟正黑體" w:eastAsia="微軟正黑體" w:hAnsi="微軟正黑體" w:hint="eastAsia"/>
                <w:color w:val="330033"/>
                <w:sz w:val="22"/>
                <w:szCs w:val="22"/>
              </w:rPr>
              <w:br/>
              <w:t xml:space="preserve">【清道柿子酒隧道】我們特別申請安排入內參觀藏酒之處並有專人解說，由於隧道終年保持15~16℃，濕度保持在60~70%間，裡面產生大量的陰離子，因此創造出最佳的釀酒場所。 </w:t>
            </w:r>
          </w:p>
        </w:tc>
      </w:tr>
      <w:tr w:rsidR="00476F44" w:rsidRPr="007C543F" w:rsidTr="00476F44">
        <w:trPr>
          <w:jc w:val="center"/>
        </w:trPr>
        <w:tc>
          <w:tcPr>
            <w:tcW w:w="0" w:type="auto"/>
            <w:shd w:val="clear" w:color="auto" w:fill="FFFFFF"/>
            <w:vAlign w:val="center"/>
            <w:hideMark/>
          </w:tcPr>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sz w:val="22"/>
                <w:szCs w:val="22"/>
              </w:rPr>
              <w:t xml:space="preserve">早餐：飯店內用早餐　　中餐：馬鈴薯燉豬骨風味餐+季節小菜　　晚餐：機上套餐　　 </w:t>
            </w:r>
          </w:p>
        </w:tc>
      </w:tr>
      <w:tr w:rsidR="00476F44" w:rsidRPr="007C543F" w:rsidTr="00476F44">
        <w:trPr>
          <w:jc w:val="center"/>
        </w:trPr>
        <w:tc>
          <w:tcPr>
            <w:tcW w:w="0" w:type="auto"/>
            <w:shd w:val="clear" w:color="auto" w:fill="FFFFFF"/>
            <w:vAlign w:val="center"/>
            <w:hideMark/>
          </w:tcPr>
          <w:p w:rsidR="00476F44" w:rsidRPr="007C543F" w:rsidRDefault="00476F44" w:rsidP="00476F44">
            <w:pPr>
              <w:spacing w:line="0" w:lineRule="atLeast"/>
              <w:rPr>
                <w:rFonts w:ascii="微軟正黑體" w:eastAsia="微軟正黑體" w:hAnsi="微軟正黑體"/>
                <w:sz w:val="22"/>
                <w:szCs w:val="22"/>
              </w:rPr>
            </w:pPr>
            <w:r w:rsidRPr="007C543F">
              <w:rPr>
                <w:rFonts w:ascii="微軟正黑體" w:eastAsia="微軟正黑體" w:hAnsi="微軟正黑體" w:hint="eastAsia"/>
                <w:sz w:val="22"/>
                <w:szCs w:val="22"/>
              </w:rPr>
              <w:t xml:space="preserve">住宿： 溫暖的家 </w:t>
            </w:r>
          </w:p>
        </w:tc>
      </w:tr>
    </w:tbl>
    <w:p w:rsidR="00000000" w:rsidRPr="007C543F" w:rsidRDefault="004030DF" w:rsidP="00476F44">
      <w:pPr>
        <w:pStyle w:val="Web"/>
        <w:spacing w:before="0" w:beforeAutospacing="0" w:after="0" w:afterAutospacing="0" w:line="0" w:lineRule="atLeast"/>
        <w:jc w:val="center"/>
        <w:rPr>
          <w:rFonts w:ascii="微軟正黑體" w:eastAsia="微軟正黑體" w:hAnsi="微軟正黑體"/>
          <w:vanish/>
        </w:rPr>
      </w:pP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64"/>
      </w:tblGrid>
      <w:tr w:rsidR="00000000" w:rsidRPr="007C543F" w:rsidTr="00476F4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C543F" w:rsidRDefault="004030DF" w:rsidP="00476F44">
            <w:pPr>
              <w:spacing w:line="0" w:lineRule="atLeast"/>
              <w:jc w:val="center"/>
              <w:rPr>
                <w:rFonts w:ascii="微軟正黑體" w:eastAsia="微軟正黑體" w:hAnsi="微軟正黑體"/>
                <w:sz w:val="24"/>
              </w:rPr>
            </w:pPr>
            <w:r w:rsidRPr="007C543F">
              <w:rPr>
                <w:rFonts w:ascii="微軟正黑體" w:eastAsia="微軟正黑體" w:hAnsi="微軟正黑體" w:hint="eastAsia"/>
                <w:b/>
                <w:bCs/>
                <w:color w:val="FF0000"/>
                <w:sz w:val="36"/>
                <w:szCs w:val="36"/>
              </w:rPr>
              <w:t>注意事項</w:t>
            </w:r>
            <w:r w:rsidRPr="007C543F">
              <w:rPr>
                <w:rFonts w:ascii="微軟正黑體" w:eastAsia="微軟正黑體" w:hAnsi="微軟正黑體" w:hint="eastAsia"/>
                <w:sz w:val="24"/>
              </w:rPr>
              <w:t xml:space="preserve"> </w:t>
            </w:r>
          </w:p>
        </w:tc>
      </w:tr>
      <w:tr w:rsidR="00000000" w:rsidRPr="007C543F" w:rsidTr="00476F4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7C543F" w:rsidRDefault="004030DF" w:rsidP="00476F44">
            <w:pPr>
              <w:numPr>
                <w:ilvl w:val="0"/>
                <w:numId w:val="1"/>
              </w:numPr>
              <w:spacing w:line="0" w:lineRule="atLeast"/>
              <w:rPr>
                <w:rFonts w:ascii="微軟正黑體" w:eastAsia="微軟正黑體" w:hAnsi="微軟正黑體" w:hint="eastAsia"/>
                <w:sz w:val="24"/>
              </w:rPr>
            </w:pPr>
            <w:r w:rsidRPr="007C543F">
              <w:rPr>
                <w:rFonts w:ascii="微軟正黑體" w:eastAsia="微軟正黑體" w:hAnsi="微軟正黑體" w:hint="eastAsia"/>
                <w:sz w:val="24"/>
              </w:rPr>
              <w:t>本行程最低出團人數為</w:t>
            </w:r>
            <w:r w:rsidRPr="007C543F">
              <w:rPr>
                <w:rFonts w:ascii="微軟正黑體" w:eastAsia="微軟正黑體" w:hAnsi="微軟正黑體" w:hint="eastAsia"/>
                <w:sz w:val="24"/>
              </w:rPr>
              <w:t>16</w:t>
            </w:r>
            <w:r w:rsidRPr="007C543F">
              <w:rPr>
                <w:rFonts w:ascii="微軟正黑體" w:eastAsia="微軟正黑體" w:hAnsi="微軟正黑體" w:hint="eastAsia"/>
                <w:sz w:val="24"/>
              </w:rPr>
              <w:t>人以上</w:t>
            </w:r>
            <w:r w:rsidRPr="007C543F">
              <w:rPr>
                <w:rFonts w:ascii="微軟正黑體" w:eastAsia="微軟正黑體" w:hAnsi="微軟正黑體" w:hint="eastAsia"/>
                <w:sz w:val="24"/>
              </w:rPr>
              <w:t>(</w:t>
            </w:r>
            <w:r w:rsidRPr="007C543F">
              <w:rPr>
                <w:rFonts w:ascii="微軟正黑體" w:eastAsia="微軟正黑體" w:hAnsi="微軟正黑體" w:hint="eastAsia"/>
                <w:sz w:val="24"/>
              </w:rPr>
              <w:t>含</w:t>
            </w:r>
            <w:r w:rsidRPr="007C543F">
              <w:rPr>
                <w:rFonts w:ascii="微軟正黑體" w:eastAsia="微軟正黑體" w:hAnsi="微軟正黑體" w:hint="eastAsia"/>
                <w:sz w:val="24"/>
              </w:rPr>
              <w:t>)</w:t>
            </w:r>
            <w:r w:rsidRPr="007C543F">
              <w:rPr>
                <w:rFonts w:ascii="微軟正黑體" w:eastAsia="微軟正黑體" w:hAnsi="微軟正黑體" w:hint="eastAsia"/>
                <w:sz w:val="24"/>
              </w:rPr>
              <w:t>，最多為</w:t>
            </w:r>
            <w:r w:rsidRPr="007C543F">
              <w:rPr>
                <w:rFonts w:ascii="微軟正黑體" w:eastAsia="微軟正黑體" w:hAnsi="微軟正黑體" w:hint="eastAsia"/>
                <w:sz w:val="24"/>
              </w:rPr>
              <w:t>41</w:t>
            </w:r>
            <w:r w:rsidRPr="007C543F">
              <w:rPr>
                <w:rFonts w:ascii="微軟正黑體" w:eastAsia="微軟正黑體" w:hAnsi="微軟正黑體" w:hint="eastAsia"/>
                <w:sz w:val="24"/>
              </w:rPr>
              <w:t>人以下</w:t>
            </w:r>
            <w:r w:rsidRPr="007C543F">
              <w:rPr>
                <w:rFonts w:ascii="微軟正黑體" w:eastAsia="微軟正黑體" w:hAnsi="微軟正黑體" w:hint="eastAsia"/>
                <w:sz w:val="24"/>
              </w:rPr>
              <w:t>(</w:t>
            </w:r>
            <w:r w:rsidRPr="007C543F">
              <w:rPr>
                <w:rFonts w:ascii="微軟正黑體" w:eastAsia="微軟正黑體" w:hAnsi="微軟正黑體" w:hint="eastAsia"/>
                <w:sz w:val="24"/>
              </w:rPr>
              <w:t>含</w:t>
            </w:r>
            <w:r w:rsidRPr="007C543F">
              <w:rPr>
                <w:rFonts w:ascii="微軟正黑體" w:eastAsia="微軟正黑體" w:hAnsi="微軟正黑體" w:hint="eastAsia"/>
                <w:sz w:val="24"/>
              </w:rPr>
              <w:t>)</w:t>
            </w:r>
            <w:r w:rsidRPr="007C543F">
              <w:rPr>
                <w:rFonts w:ascii="微軟正黑體" w:eastAsia="微軟正黑體" w:hAnsi="微軟正黑體" w:hint="eastAsia"/>
                <w:sz w:val="24"/>
              </w:rPr>
              <w:t>，台灣地區將派遣合格領隊隨行服務。</w:t>
            </w:r>
          </w:p>
          <w:p w:rsidR="00000000" w:rsidRPr="007C543F" w:rsidRDefault="004030DF" w:rsidP="00476F44">
            <w:pPr>
              <w:numPr>
                <w:ilvl w:val="0"/>
                <w:numId w:val="1"/>
              </w:numPr>
              <w:spacing w:line="0" w:lineRule="atLeast"/>
              <w:rPr>
                <w:rFonts w:ascii="微軟正黑體" w:eastAsia="微軟正黑體" w:hAnsi="微軟正黑體" w:hint="eastAsia"/>
                <w:sz w:val="24"/>
              </w:rPr>
            </w:pPr>
            <w:r w:rsidRPr="007C543F">
              <w:rPr>
                <w:rFonts w:ascii="微軟正黑體" w:eastAsia="微軟正黑體" w:hAnsi="微軟正黑體" w:hint="eastAsia"/>
                <w:sz w:val="24"/>
              </w:rPr>
              <w:t>本行程售價不含全程領隊、導遊、司機小費，每天</w:t>
            </w:r>
            <w:r w:rsidRPr="007C543F">
              <w:rPr>
                <w:rFonts w:ascii="微軟正黑體" w:eastAsia="微軟正黑體" w:hAnsi="微軟正黑體" w:hint="eastAsia"/>
                <w:sz w:val="24"/>
              </w:rPr>
              <w:t>NT$200</w:t>
            </w:r>
            <w:r w:rsidRPr="007C543F">
              <w:rPr>
                <w:rFonts w:ascii="微軟正黑體" w:eastAsia="微軟正黑體" w:hAnsi="微軟正黑體" w:hint="eastAsia"/>
                <w:sz w:val="24"/>
              </w:rPr>
              <w:t>元。</w:t>
            </w:r>
          </w:p>
          <w:p w:rsidR="00000000" w:rsidRPr="007C543F" w:rsidRDefault="004030DF" w:rsidP="00476F44">
            <w:pPr>
              <w:numPr>
                <w:ilvl w:val="0"/>
                <w:numId w:val="1"/>
              </w:numPr>
              <w:spacing w:line="0" w:lineRule="atLeast"/>
              <w:rPr>
                <w:rFonts w:ascii="微軟正黑體" w:eastAsia="微軟正黑體" w:hAnsi="微軟正黑體" w:hint="eastAsia"/>
                <w:sz w:val="24"/>
              </w:rPr>
            </w:pPr>
            <w:r w:rsidRPr="007C543F">
              <w:rPr>
                <w:rFonts w:ascii="微軟正黑體" w:eastAsia="微軟正黑體" w:hAnsi="微軟正黑體" w:hint="eastAsia"/>
                <w:sz w:val="24"/>
              </w:rPr>
              <w:t>若有特殊餐食者，最少請於出發前三天（不含假日）告知承辨人員為您處理。</w:t>
            </w:r>
          </w:p>
          <w:p w:rsidR="00000000" w:rsidRPr="007C543F" w:rsidRDefault="004030DF" w:rsidP="00476F44">
            <w:pPr>
              <w:numPr>
                <w:ilvl w:val="0"/>
                <w:numId w:val="1"/>
              </w:numPr>
              <w:spacing w:line="0" w:lineRule="atLeast"/>
              <w:rPr>
                <w:rFonts w:ascii="微軟正黑體" w:eastAsia="微軟正黑體" w:hAnsi="微軟正黑體" w:hint="eastAsia"/>
                <w:sz w:val="24"/>
              </w:rPr>
            </w:pPr>
            <w:r w:rsidRPr="007C543F">
              <w:rPr>
                <w:rFonts w:ascii="微軟正黑體" w:eastAsia="微軟正黑體" w:hAnsi="微軟正黑體" w:hint="eastAsia"/>
                <w:sz w:val="24"/>
              </w:rPr>
              <w:t>韓國房型很少有</w:t>
            </w:r>
            <w:r w:rsidRPr="007C543F">
              <w:rPr>
                <w:rFonts w:ascii="微軟正黑體" w:eastAsia="微軟正黑體" w:hAnsi="微軟正黑體" w:hint="eastAsia"/>
                <w:sz w:val="24"/>
              </w:rPr>
              <w:t>3</w:t>
            </w:r>
            <w:r w:rsidRPr="007C543F">
              <w:rPr>
                <w:rFonts w:ascii="微軟正黑體" w:eastAsia="微軟正黑體" w:hAnsi="微軟正黑體" w:hint="eastAsia"/>
                <w:sz w:val="24"/>
              </w:rPr>
              <w:t>人房，如要加床，有可能是給一大一小的床型，也有可能是行軍床，請見諒喔！</w:t>
            </w:r>
          </w:p>
          <w:p w:rsidR="00000000" w:rsidRPr="007C543F" w:rsidRDefault="004030DF" w:rsidP="00476F44">
            <w:pPr>
              <w:numPr>
                <w:ilvl w:val="0"/>
                <w:numId w:val="1"/>
              </w:numPr>
              <w:spacing w:line="0" w:lineRule="atLeast"/>
              <w:rPr>
                <w:rFonts w:ascii="微軟正黑體" w:eastAsia="微軟正黑體" w:hAnsi="微軟正黑體" w:hint="eastAsia"/>
                <w:sz w:val="24"/>
              </w:rPr>
            </w:pPr>
            <w:r w:rsidRPr="007C543F">
              <w:rPr>
                <w:rFonts w:ascii="微軟正黑體" w:eastAsia="微軟正黑體" w:hAnsi="微軟正黑體" w:hint="eastAsia"/>
                <w:sz w:val="24"/>
              </w:rPr>
              <w:t>若接學生團需要另外加收每位</w:t>
            </w:r>
            <w:r w:rsidRPr="007C543F">
              <w:rPr>
                <w:rFonts w:ascii="微軟正黑體" w:eastAsia="微軟正黑體" w:hAnsi="微軟正黑體" w:hint="eastAsia"/>
                <w:sz w:val="24"/>
              </w:rPr>
              <w:t>NT$4500</w:t>
            </w:r>
            <w:r w:rsidRPr="007C543F">
              <w:rPr>
                <w:rFonts w:ascii="微軟正黑體" w:eastAsia="微軟正黑體" w:hAnsi="微軟正黑體" w:hint="eastAsia"/>
                <w:sz w:val="24"/>
              </w:rPr>
              <w:t>元。</w:t>
            </w:r>
          </w:p>
          <w:p w:rsidR="00000000" w:rsidRPr="007C543F" w:rsidRDefault="004030DF" w:rsidP="00476F44">
            <w:pPr>
              <w:numPr>
                <w:ilvl w:val="0"/>
                <w:numId w:val="1"/>
              </w:numPr>
              <w:spacing w:line="0" w:lineRule="atLeast"/>
              <w:rPr>
                <w:rFonts w:ascii="微軟正黑體" w:eastAsia="微軟正黑體" w:hAnsi="微軟正黑體" w:hint="eastAsia"/>
                <w:sz w:val="24"/>
              </w:rPr>
            </w:pPr>
            <w:r w:rsidRPr="007C543F">
              <w:rPr>
                <w:rFonts w:ascii="微軟正黑體" w:eastAsia="微軟正黑體" w:hAnsi="微軟正黑體" w:hint="eastAsia"/>
                <w:sz w:val="24"/>
              </w:rPr>
              <w:t>團體若為特殊拜會團，會議參展團，不適用於本行程之報價，需另行報價。</w:t>
            </w:r>
          </w:p>
          <w:p w:rsidR="00000000" w:rsidRPr="007C543F" w:rsidRDefault="004030DF" w:rsidP="00476F44">
            <w:pPr>
              <w:numPr>
                <w:ilvl w:val="0"/>
                <w:numId w:val="1"/>
              </w:numPr>
              <w:spacing w:line="0" w:lineRule="atLeast"/>
              <w:rPr>
                <w:rFonts w:ascii="微軟正黑體" w:eastAsia="微軟正黑體" w:hAnsi="微軟正黑體" w:hint="eastAsia"/>
                <w:sz w:val="24"/>
              </w:rPr>
            </w:pPr>
            <w:r w:rsidRPr="007C543F">
              <w:rPr>
                <w:rFonts w:ascii="微軟正黑體" w:eastAsia="微軟正黑體" w:hAnsi="微軟正黑體" w:hint="eastAsia"/>
                <w:sz w:val="24"/>
              </w:rPr>
              <w:t>上述行程及餐食將視情況而前後有所變動，但行程景點絕不減少，敬請諒察。</w:t>
            </w:r>
          </w:p>
          <w:p w:rsidR="00000000" w:rsidRPr="007C543F" w:rsidRDefault="004030DF" w:rsidP="00476F44">
            <w:pPr>
              <w:numPr>
                <w:ilvl w:val="0"/>
                <w:numId w:val="1"/>
              </w:numPr>
              <w:spacing w:line="0" w:lineRule="atLeast"/>
              <w:rPr>
                <w:rFonts w:ascii="微軟正黑體" w:eastAsia="微軟正黑體" w:hAnsi="微軟正黑體" w:hint="eastAsia"/>
                <w:sz w:val="24"/>
              </w:rPr>
            </w:pPr>
            <w:r w:rsidRPr="007C543F">
              <w:rPr>
                <w:rFonts w:ascii="微軟正黑體" w:eastAsia="微軟正黑體" w:hAnsi="微軟正黑體" w:hint="eastAsia"/>
                <w:sz w:val="24"/>
              </w:rPr>
              <w:t>特別說明：本行程設定為團體旅遊行程，故為顧及旅客於出遊期間之人身安全及相關問題，於旅遊行程期間，恕無法接受脫隊之要求；若因此而無法滿足您的旅遊需求，建議您另行選購團體自由</w:t>
            </w:r>
            <w:r w:rsidRPr="007C543F">
              <w:rPr>
                <w:rFonts w:ascii="微軟正黑體" w:eastAsia="微軟正黑體" w:hAnsi="微軟正黑體" w:hint="eastAsia"/>
                <w:sz w:val="24"/>
              </w:rPr>
              <w:t>行或航空公司套裝自由行，不便之處，尚祈鑒諒。</w:t>
            </w:r>
          </w:p>
          <w:p w:rsidR="00000000" w:rsidRPr="007C543F" w:rsidRDefault="004030DF" w:rsidP="00476F44">
            <w:pPr>
              <w:numPr>
                <w:ilvl w:val="0"/>
                <w:numId w:val="1"/>
              </w:numPr>
              <w:spacing w:line="0" w:lineRule="atLeast"/>
              <w:rPr>
                <w:rFonts w:ascii="微軟正黑體" w:eastAsia="微軟正黑體" w:hAnsi="微軟正黑體" w:hint="eastAsia"/>
                <w:sz w:val="24"/>
              </w:rPr>
            </w:pPr>
            <w:r w:rsidRPr="007C543F">
              <w:rPr>
                <w:rFonts w:ascii="微軟正黑體" w:eastAsia="微軟正黑體" w:hAnsi="微軟正黑體" w:hint="eastAsia"/>
                <w:sz w:val="24"/>
              </w:rPr>
              <w:t>觀光團不接受單幫客，持外國護照，韓國華僑者，否則皆應另加收費用每位</w:t>
            </w:r>
            <w:r w:rsidRPr="007C543F">
              <w:rPr>
                <w:rFonts w:ascii="微軟正黑體" w:eastAsia="微軟正黑體" w:hAnsi="微軟正黑體" w:hint="eastAsia"/>
                <w:sz w:val="24"/>
              </w:rPr>
              <w:t>NT$4000</w:t>
            </w:r>
            <w:r w:rsidRPr="007C543F">
              <w:rPr>
                <w:rFonts w:ascii="微軟正黑體" w:eastAsia="微軟正黑體" w:hAnsi="微軟正黑體" w:hint="eastAsia"/>
                <w:sz w:val="24"/>
              </w:rPr>
              <w:t>元。</w:t>
            </w:r>
          </w:p>
          <w:p w:rsidR="00000000" w:rsidRPr="007C543F" w:rsidRDefault="004030DF" w:rsidP="00476F44">
            <w:pPr>
              <w:numPr>
                <w:ilvl w:val="0"/>
                <w:numId w:val="1"/>
              </w:numPr>
              <w:spacing w:line="0" w:lineRule="atLeast"/>
              <w:rPr>
                <w:rFonts w:ascii="微軟正黑體" w:eastAsia="微軟正黑體" w:hAnsi="微軟正黑體" w:hint="eastAsia"/>
                <w:sz w:val="24"/>
              </w:rPr>
            </w:pPr>
            <w:r w:rsidRPr="007C543F">
              <w:rPr>
                <w:rFonts w:ascii="微軟正黑體" w:eastAsia="微軟正黑體" w:hAnsi="微軟正黑體" w:hint="eastAsia"/>
                <w:sz w:val="24"/>
              </w:rPr>
              <w:t>韓國的飯店在設施及服務各方面均達到國際水平，其種類繁多，價格隨所處地區，級別而各有不同。所有觀光飯店均按設施、規模、服務質量分為五個等級，其中【特一級為金黃色無窮花五朵</w:t>
            </w:r>
            <w:r w:rsidRPr="007C543F">
              <w:rPr>
                <w:rFonts w:ascii="微軟正黑體" w:eastAsia="微軟正黑體" w:hAnsi="微軟正黑體" w:hint="eastAsia"/>
                <w:sz w:val="24"/>
              </w:rPr>
              <w:t>(</w:t>
            </w:r>
            <w:r w:rsidRPr="007C543F">
              <w:rPr>
                <w:rFonts w:ascii="微軟正黑體" w:eastAsia="微軟正黑體" w:hAnsi="微軟正黑體" w:hint="eastAsia"/>
                <w:sz w:val="24"/>
              </w:rPr>
              <w:t>相當於白金五星級</w:t>
            </w:r>
            <w:r w:rsidRPr="007C543F">
              <w:rPr>
                <w:rFonts w:ascii="微軟正黑體" w:eastAsia="微軟正黑體" w:hAnsi="微軟正黑體" w:hint="eastAsia"/>
                <w:sz w:val="24"/>
              </w:rPr>
              <w:t>)</w:t>
            </w:r>
            <w:r w:rsidRPr="007C543F">
              <w:rPr>
                <w:rFonts w:ascii="微軟正黑體" w:eastAsia="微軟正黑體" w:hAnsi="微軟正黑體" w:hint="eastAsia"/>
                <w:sz w:val="24"/>
              </w:rPr>
              <w:t>】【特二級為綠色無窮花五朵</w:t>
            </w:r>
            <w:r w:rsidRPr="007C543F">
              <w:rPr>
                <w:rFonts w:ascii="微軟正黑體" w:eastAsia="微軟正黑體" w:hAnsi="微軟正黑體" w:hint="eastAsia"/>
                <w:sz w:val="24"/>
              </w:rPr>
              <w:t>(</w:t>
            </w:r>
            <w:r w:rsidRPr="007C543F">
              <w:rPr>
                <w:rFonts w:ascii="微軟正黑體" w:eastAsia="微軟正黑體" w:hAnsi="微軟正黑體" w:hint="eastAsia"/>
                <w:sz w:val="24"/>
              </w:rPr>
              <w:t>相當於五星級</w:t>
            </w:r>
            <w:r w:rsidRPr="007C543F">
              <w:rPr>
                <w:rFonts w:ascii="微軟正黑體" w:eastAsia="微軟正黑體" w:hAnsi="微軟正黑體" w:hint="eastAsia"/>
                <w:sz w:val="24"/>
              </w:rPr>
              <w:t>)</w:t>
            </w:r>
            <w:r w:rsidRPr="007C543F">
              <w:rPr>
                <w:rFonts w:ascii="微軟正黑體" w:eastAsia="微軟正黑體" w:hAnsi="微軟正黑體" w:hint="eastAsia"/>
                <w:sz w:val="24"/>
              </w:rPr>
              <w:t>】，一級為四朵、二級為三朵、三級為兩朵。</w:t>
            </w:r>
          </w:p>
          <w:p w:rsidR="00000000" w:rsidRPr="007C543F" w:rsidRDefault="004030DF" w:rsidP="00476F44">
            <w:pPr>
              <w:spacing w:line="0" w:lineRule="atLeast"/>
              <w:rPr>
                <w:rFonts w:ascii="微軟正黑體" w:eastAsia="微軟正黑體" w:hAnsi="微軟正黑體"/>
                <w:sz w:val="24"/>
              </w:rPr>
            </w:pPr>
            <w:r w:rsidRPr="007C543F">
              <w:rPr>
                <w:rFonts w:ascii="微軟正黑體" w:eastAsia="微軟正黑體" w:hAnsi="微軟正黑體" w:hint="eastAsia"/>
                <w:b/>
                <w:bCs/>
                <w:color w:val="FF0000"/>
                <w:sz w:val="24"/>
              </w:rPr>
              <w:t>◎注意事項：</w:t>
            </w:r>
            <w:r w:rsidRPr="007C543F">
              <w:rPr>
                <w:rFonts w:ascii="微軟正黑體" w:eastAsia="微軟正黑體" w:hAnsi="微軟正黑體" w:hint="eastAsia"/>
                <w:sz w:val="24"/>
              </w:rPr>
              <w:br/>
              <w:t>(1)</w:t>
            </w:r>
            <w:r w:rsidRPr="007C543F">
              <w:rPr>
                <w:rFonts w:ascii="微軟正黑體" w:eastAsia="微軟正黑體" w:hAnsi="微軟正黑體" w:hint="eastAsia"/>
                <w:sz w:val="24"/>
              </w:rPr>
              <w:t>此團型使用團體機位，航班不可指定、不可延回、不可更改進出點、不可指定座位。</w:t>
            </w:r>
            <w:r w:rsidRPr="007C543F">
              <w:rPr>
                <w:rFonts w:ascii="微軟正黑體" w:eastAsia="微軟正黑體" w:hAnsi="微軟正黑體" w:hint="eastAsia"/>
                <w:sz w:val="24"/>
              </w:rPr>
              <w:br/>
              <w:t>(2)</w:t>
            </w:r>
            <w:r w:rsidRPr="007C543F">
              <w:rPr>
                <w:rFonts w:ascii="微軟正黑體" w:eastAsia="微軟正黑體" w:hAnsi="微軟正黑體" w:hint="eastAsia"/>
                <w:sz w:val="24"/>
              </w:rPr>
              <w:t>若需指</w:t>
            </w:r>
            <w:r w:rsidRPr="007C543F">
              <w:rPr>
                <w:rFonts w:ascii="微軟正黑體" w:eastAsia="微軟正黑體" w:hAnsi="微軟正黑體" w:hint="eastAsia"/>
                <w:sz w:val="24"/>
              </w:rPr>
              <w:t>定航班，建議改訂個人機票，以確保訂到您所需之航班，加價幅度依各航空公司之規定，另外提供報價。</w:t>
            </w:r>
            <w:r w:rsidRPr="007C543F">
              <w:rPr>
                <w:rFonts w:ascii="微軟正黑體" w:eastAsia="微軟正黑體" w:hAnsi="微軟正黑體" w:hint="eastAsia"/>
                <w:sz w:val="24"/>
              </w:rPr>
              <w:br/>
              <w:t>(3)</w:t>
            </w:r>
            <w:r w:rsidRPr="007C543F">
              <w:rPr>
                <w:rFonts w:ascii="微軟正黑體" w:eastAsia="微軟正黑體" w:hAnsi="微軟正黑體" w:hint="eastAsia"/>
                <w:sz w:val="24"/>
              </w:rPr>
              <w:t>航空公司保留航班時間調整及變更之權利。</w:t>
            </w:r>
            <w:r w:rsidRPr="007C543F">
              <w:rPr>
                <w:rFonts w:ascii="微軟正黑體" w:eastAsia="微軟正黑體" w:hAnsi="微軟正黑體" w:hint="eastAsia"/>
                <w:sz w:val="24"/>
              </w:rPr>
              <w:br/>
            </w:r>
            <w:r w:rsidRPr="007C543F">
              <w:rPr>
                <w:rFonts w:ascii="微軟正黑體" w:eastAsia="微軟正黑體" w:hAnsi="微軟正黑體" w:hint="eastAsia"/>
                <w:color w:val="FF0099"/>
                <w:sz w:val="24"/>
              </w:rPr>
              <w:t>(4)</w:t>
            </w:r>
            <w:r w:rsidRPr="007C543F">
              <w:rPr>
                <w:rFonts w:ascii="微軟正黑體" w:eastAsia="微軟正黑體" w:hAnsi="微軟正黑體" w:hint="eastAsia"/>
                <w:color w:val="FF0099"/>
                <w:sz w:val="24"/>
              </w:rPr>
              <w:t>此航班包含手提行李</w:t>
            </w:r>
            <w:r w:rsidRPr="007C543F">
              <w:rPr>
                <w:rFonts w:ascii="微軟正黑體" w:eastAsia="微軟正黑體" w:hAnsi="微軟正黑體" w:hint="eastAsia"/>
                <w:color w:val="FF0099"/>
                <w:sz w:val="24"/>
              </w:rPr>
              <w:t>10</w:t>
            </w:r>
            <w:r w:rsidRPr="007C543F">
              <w:rPr>
                <w:rFonts w:ascii="微軟正黑體" w:eastAsia="微軟正黑體" w:hAnsi="微軟正黑體" w:hint="eastAsia"/>
                <w:color w:val="FF0099"/>
                <w:sz w:val="24"/>
              </w:rPr>
              <w:t>公斤來回，拖運行李</w:t>
            </w:r>
            <w:r w:rsidRPr="007C543F">
              <w:rPr>
                <w:rFonts w:ascii="微軟正黑體" w:eastAsia="微軟正黑體" w:hAnsi="微軟正黑體" w:hint="eastAsia"/>
                <w:color w:val="FF0099"/>
                <w:sz w:val="24"/>
              </w:rPr>
              <w:t>20</w:t>
            </w:r>
            <w:r w:rsidRPr="007C543F">
              <w:rPr>
                <w:rFonts w:ascii="微軟正黑體" w:eastAsia="微軟正黑體" w:hAnsi="微軟正黑體" w:hint="eastAsia"/>
                <w:color w:val="FF0099"/>
                <w:sz w:val="24"/>
              </w:rPr>
              <w:t>公斤來回。</w:t>
            </w:r>
            <w:r w:rsidRPr="007C543F">
              <w:rPr>
                <w:rFonts w:ascii="微軟正黑體" w:eastAsia="微軟正黑體" w:hAnsi="微軟正黑體" w:hint="eastAsia"/>
                <w:sz w:val="24"/>
              </w:rPr>
              <w:br/>
            </w:r>
            <w:r w:rsidRPr="007C543F">
              <w:rPr>
                <w:rFonts w:ascii="微軟正黑體" w:eastAsia="微軟正黑體" w:hAnsi="微軟正黑體" w:hint="eastAsia"/>
                <w:sz w:val="24"/>
              </w:rPr>
              <w:br/>
            </w:r>
            <w:r w:rsidRPr="007C543F">
              <w:rPr>
                <w:rFonts w:ascii="微軟正黑體" w:eastAsia="微軟正黑體" w:hAnsi="微軟正黑體" w:hint="eastAsia"/>
                <w:sz w:val="24"/>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r w:rsidRPr="007C543F">
              <w:rPr>
                <w:rFonts w:ascii="微軟正黑體" w:eastAsia="微軟正黑體" w:hAnsi="微軟正黑體" w:hint="eastAsia"/>
                <w:sz w:val="24"/>
              </w:rPr>
              <w:t xml:space="preserve"> </w:t>
            </w:r>
          </w:p>
        </w:tc>
      </w:tr>
    </w:tbl>
    <w:p w:rsidR="004030DF" w:rsidRDefault="004030DF" w:rsidP="00476F44">
      <w:pPr>
        <w:pStyle w:val="Web"/>
        <w:spacing w:before="0" w:beforeAutospacing="0" w:after="0" w:afterAutospacing="0" w:line="0" w:lineRule="atLeast"/>
        <w:jc w:val="center"/>
        <w:rPr>
          <w:rFonts w:ascii="微軟正黑體" w:eastAsia="微軟正黑體" w:hAnsi="微軟正黑體" w:hint="eastAsia"/>
          <w:vanish/>
        </w:rPr>
      </w:pPr>
    </w:p>
    <w:sectPr w:rsidR="004030DF" w:rsidSect="00476F44">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0DF" w:rsidRDefault="004030DF" w:rsidP="00476F44">
      <w:r>
        <w:separator/>
      </w:r>
    </w:p>
  </w:endnote>
  <w:endnote w:type="continuationSeparator" w:id="1">
    <w:p w:rsidR="004030DF" w:rsidRDefault="004030DF" w:rsidP="00476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0DF" w:rsidRDefault="004030DF" w:rsidP="00476F44">
      <w:r>
        <w:separator/>
      </w:r>
    </w:p>
  </w:footnote>
  <w:footnote w:type="continuationSeparator" w:id="1">
    <w:p w:rsidR="004030DF" w:rsidRDefault="004030DF" w:rsidP="00476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447"/>
    <w:multiLevelType w:val="hybridMultilevel"/>
    <w:tmpl w:val="E6085DB4"/>
    <w:lvl w:ilvl="0" w:tplc="33547696">
      <w:start w:val="1"/>
      <w:numFmt w:val="decimal"/>
      <w:lvlText w:val="第 %1 天"/>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9C1198"/>
    <w:multiLevelType w:val="multilevel"/>
    <w:tmpl w:val="D0F4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noPunctuationKerning/>
  <w:characterSpacingControl w:val="doNotCompress"/>
  <w:savePreviewPicture/>
  <w:hdrShapeDefaults>
    <o:shapedefaults v:ext="edit" spidmax="3074"/>
  </w:hdrShapeDefaults>
  <w:footnotePr>
    <w:footnote w:id="0"/>
    <w:footnote w:id="1"/>
  </w:footnotePr>
  <w:endnotePr>
    <w:endnote w:id="0"/>
    <w:endnote w:id="1"/>
  </w:endnotePr>
  <w:compat>
    <w:useFELayout/>
  </w:compat>
  <w:rsids>
    <w:rsidRoot w:val="004A227C"/>
    <w:rsid w:val="004030DF"/>
    <w:rsid w:val="00476F44"/>
    <w:rsid w:val="004A227C"/>
    <w:rsid w:val="007C543F"/>
    <w:rsid w:val="00D718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sz w:val="24"/>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sid w:val="00476F4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76F44"/>
    <w:rPr>
      <w:rFonts w:asciiTheme="majorHAnsi" w:eastAsiaTheme="majorEastAsia" w:hAnsiTheme="majorHAnsi" w:cstheme="majorBidi"/>
      <w:sz w:val="18"/>
      <w:szCs w:val="18"/>
    </w:rPr>
  </w:style>
  <w:style w:type="paragraph" w:styleId="a7">
    <w:name w:val="header"/>
    <w:basedOn w:val="a"/>
    <w:link w:val="a8"/>
    <w:uiPriority w:val="99"/>
    <w:semiHidden/>
    <w:unhideWhenUsed/>
    <w:rsid w:val="00476F44"/>
    <w:pPr>
      <w:tabs>
        <w:tab w:val="center" w:pos="4153"/>
        <w:tab w:val="right" w:pos="8306"/>
      </w:tabs>
      <w:snapToGrid w:val="0"/>
    </w:pPr>
    <w:rPr>
      <w:szCs w:val="20"/>
    </w:rPr>
  </w:style>
  <w:style w:type="character" w:customStyle="1" w:styleId="a8">
    <w:name w:val="頁首 字元"/>
    <w:basedOn w:val="a0"/>
    <w:link w:val="a7"/>
    <w:uiPriority w:val="99"/>
    <w:semiHidden/>
    <w:rsid w:val="00476F44"/>
    <w:rPr>
      <w:rFonts w:ascii="新細明體" w:eastAsia="新細明體" w:hAnsi="新細明體" w:cs="新細明體"/>
    </w:rPr>
  </w:style>
  <w:style w:type="paragraph" w:styleId="a9">
    <w:name w:val="footer"/>
    <w:basedOn w:val="a"/>
    <w:link w:val="aa"/>
    <w:uiPriority w:val="99"/>
    <w:semiHidden/>
    <w:unhideWhenUsed/>
    <w:rsid w:val="00476F44"/>
    <w:pPr>
      <w:tabs>
        <w:tab w:val="center" w:pos="4153"/>
        <w:tab w:val="right" w:pos="8306"/>
      </w:tabs>
      <w:snapToGrid w:val="0"/>
    </w:pPr>
    <w:rPr>
      <w:szCs w:val="20"/>
    </w:rPr>
  </w:style>
  <w:style w:type="character" w:customStyle="1" w:styleId="aa">
    <w:name w:val="頁尾 字元"/>
    <w:basedOn w:val="a0"/>
    <w:link w:val="a9"/>
    <w:uiPriority w:val="99"/>
    <w:semiHidden/>
    <w:rsid w:val="00476F44"/>
    <w:rPr>
      <w:rFonts w:ascii="新細明體" w:eastAsia="新細明體" w:hAnsi="新細明體" w:cs="新細明體"/>
    </w:rPr>
  </w:style>
  <w:style w:type="paragraph" w:styleId="ab">
    <w:name w:val="List Paragraph"/>
    <w:basedOn w:val="a"/>
    <w:uiPriority w:val="34"/>
    <w:qFormat/>
    <w:rsid w:val="00476F4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appyholiday.com.tw/web/images/PUS/hotel18121801.jpg" TargetMode="External"/><Relationship Id="rId13" Type="http://schemas.openxmlformats.org/officeDocument/2006/relationships/image" Target="http://www.happyholiday.com.tw/web/images/PUS/point15090305.jpg" TargetMode="External"/><Relationship Id="rId18" Type="http://schemas.openxmlformats.org/officeDocument/2006/relationships/image" Target="http://www.happyholiday.com.tw/web/images/PUS/point17011201.jpg" TargetMode="External"/><Relationship Id="rId26" Type="http://schemas.openxmlformats.org/officeDocument/2006/relationships/hyperlink" Target="http://trinityhotel.co.kr/hom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akhanpig.com/" TargetMode="External"/><Relationship Id="rId34" Type="http://schemas.openxmlformats.org/officeDocument/2006/relationships/hyperlink" Target="http://bcenthotel.com/kor/" TargetMode="External"/><Relationship Id="rId7" Type="http://schemas.openxmlformats.org/officeDocument/2006/relationships/hyperlink" Target="https://www.lottehotel.com/ulsan-hotel/zh.html" TargetMode="External"/><Relationship Id="rId12" Type="http://schemas.openxmlformats.org/officeDocument/2006/relationships/image" Target="http://happyholiday.ehosting.com.tw/images/korea/seoul/point16120801.jpg" TargetMode="External"/><Relationship Id="rId17" Type="http://schemas.openxmlformats.org/officeDocument/2006/relationships/image" Target="http://www.happyholiday.com.tw/web/images/PUS/point16061301.jpg" TargetMode="External"/><Relationship Id="rId25" Type="http://schemas.openxmlformats.org/officeDocument/2006/relationships/hyperlink" Target="http://bestincityhotel.co.kr/" TargetMode="External"/><Relationship Id="rId33" Type="http://schemas.openxmlformats.org/officeDocument/2006/relationships/hyperlink" Target="http://no25-hotel.imweb.me/" TargetMode="External"/><Relationship Id="rId38" Type="http://schemas.openxmlformats.org/officeDocument/2006/relationships/hyperlink" Target="http://www.lottehotel.com/ulsan-hotel/zh.html" TargetMode="External"/><Relationship Id="rId2" Type="http://schemas.openxmlformats.org/officeDocument/2006/relationships/styles" Target="styles.xml"/><Relationship Id="rId16" Type="http://schemas.openxmlformats.org/officeDocument/2006/relationships/image" Target="http://www.happyholiday.com.tw/web/images/PUS/point15090307.jpg" TargetMode="External"/><Relationship Id="rId20" Type="http://schemas.openxmlformats.org/officeDocument/2006/relationships/image" Target="http://www.happyholiday.com.tw/web/images/PUS/food16090501.jpg" TargetMode="External"/><Relationship Id="rId29" Type="http://schemas.openxmlformats.org/officeDocument/2006/relationships/hyperlink" Target="http://www.encorehote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happyholiday.ehosting.com.tw/images/korea/seoul/point16120802.jpg" TargetMode="External"/><Relationship Id="rId24" Type="http://schemas.openxmlformats.org/officeDocument/2006/relationships/image" Target="http://www.happyholiday.com.tw/web/images/PUS/food17072501.jpg" TargetMode="External"/><Relationship Id="rId32" Type="http://schemas.openxmlformats.org/officeDocument/2006/relationships/hyperlink" Target="http://www.kolonhotel.co.kr/" TargetMode="External"/><Relationship Id="rId37" Type="http://schemas.openxmlformats.org/officeDocument/2006/relationships/hyperlink" Target="http://bestincityhotel.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happyholiday.com.tw/web/images/PUS/point15090304.jpg" TargetMode="External"/><Relationship Id="rId23" Type="http://schemas.openxmlformats.org/officeDocument/2006/relationships/hyperlink" Target="http://www.kingkongbudae.co.kr/" TargetMode="External"/><Relationship Id="rId28" Type="http://schemas.openxmlformats.org/officeDocument/2006/relationships/hyperlink" Target="http://no25-hotel.imweb.me/" TargetMode="External"/><Relationship Id="rId36" Type="http://schemas.openxmlformats.org/officeDocument/2006/relationships/hyperlink" Target="http://www.thekinghotel.co.kr/main" TargetMode="External"/><Relationship Id="rId10" Type="http://schemas.openxmlformats.org/officeDocument/2006/relationships/image" Target="http://www.happyholiday.com.tw/web/images/PUS/point15090303.jpg" TargetMode="External"/><Relationship Id="rId19" Type="http://schemas.openxmlformats.org/officeDocument/2006/relationships/image" Target="http://happyholiday.ehosting.com.tw/images/food.jpg" TargetMode="External"/><Relationship Id="rId31" Type="http://schemas.openxmlformats.org/officeDocument/2006/relationships/hyperlink" Target="http://www.commodorehotel.co.kr" TargetMode="External"/><Relationship Id="rId4" Type="http://schemas.openxmlformats.org/officeDocument/2006/relationships/webSettings" Target="webSettings.xml"/><Relationship Id="rId9" Type="http://schemas.openxmlformats.org/officeDocument/2006/relationships/image" Target="http://www.happyholiday.com.tw/web/images/PUS/point15090302.jpg" TargetMode="External"/><Relationship Id="rId14" Type="http://schemas.openxmlformats.org/officeDocument/2006/relationships/image" Target="http://www.happyholiday.com.tw/web/images/PUS/point15090306.jpg" TargetMode="External"/><Relationship Id="rId22" Type="http://schemas.openxmlformats.org/officeDocument/2006/relationships/image" Target="http://happyholiday.ehosting.com.tw/images/korea/seoul/food16120801.jpg" TargetMode="External"/><Relationship Id="rId27" Type="http://schemas.openxmlformats.org/officeDocument/2006/relationships/hyperlink" Target="http://www.instarhotel.com/%20" TargetMode="External"/><Relationship Id="rId30" Type="http://schemas.openxmlformats.org/officeDocument/2006/relationships/hyperlink" Target="http://www.daemyungresort.com/gj/&#12288;" TargetMode="External"/><Relationship Id="rId35" Type="http://schemas.openxmlformats.org/officeDocument/2006/relationships/hyperlink" Target="http://trinityhotel.co.kr/hom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行程表</dc:title>
  <dc:creator>fang</dc:creator>
  <cp:lastModifiedBy>fang</cp:lastModifiedBy>
  <cp:revision>2</cp:revision>
  <dcterms:created xsi:type="dcterms:W3CDTF">2019-06-26T03:58:00Z</dcterms:created>
  <dcterms:modified xsi:type="dcterms:W3CDTF">2019-06-26T03:58:00Z</dcterms:modified>
</cp:coreProperties>
</file>