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A8" w:rsidRPr="00EA5FBC" w:rsidRDefault="00E544A8" w:rsidP="00E544A8">
      <w:pPr>
        <w:spacing w:line="0" w:lineRule="atLeast"/>
        <w:rPr>
          <w:rFonts w:ascii="標楷體" w:eastAsia="標楷體" w:hAnsi="標楷體"/>
          <w:b/>
          <w:i/>
          <w:color w:val="FF0000"/>
        </w:rPr>
      </w:pP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margin-left:125.85pt;margin-top:8.55pt;width:405pt;height:27.7pt;z-index:251651072" fillcolor="#c00000" stroked="f" strokecolor="white">
            <v:shadow color="#868686"/>
            <v:textpath style="font-family:&quot;微軟正黑體&quot;;font-size:18pt;font-weight:bold;v-text-reverse:t;v-text-kern:t" trim="t" fitpath="t" string="世界雙遺產黃山婺源篁嶺晒秋千島湖六日(無購物)"/>
          </v:shape>
        </w:pict>
      </w:r>
      <w:r w:rsidRPr="00EA5FBC">
        <w:rPr>
          <w:i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圖: 替代處理程序 9" o:spid="_x0000_s1047" type="#_x0000_t176" style="position:absolute;margin-left:117.1pt;margin-top:4.25pt;width:422.9pt;height:36.1pt;z-index:-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" strokecolor="#4f81bd" strokeweight="5pt">
            <v:stroke linestyle="thickThin"/>
            <v:shadow color="#868686"/>
            <v:textbox>
              <w:txbxContent>
                <w:p w:rsidR="00B40DD5" w:rsidRDefault="00B40DD5"/>
              </w:txbxContent>
            </v:textbox>
          </v:shape>
        </w:pict>
      </w: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 id="_x0000_s1049" type="#_x0000_t136" style="position:absolute;margin-left:9pt;margin-top:12.65pt;width:99.6pt;height:18pt;z-index:251652096" strokecolor="white">
            <v:shadow color="#868686"/>
            <v:textpath style="font-family:&quot;微軟正黑體&quot;;font-size:18pt;v-text-reverse:t;v-text-kern:t" trim="t" fitpath="t" string="海棠大地"/>
          </v:shape>
        </w:pict>
      </w:r>
      <w:r w:rsidRPr="00EA5FBC">
        <w:rPr>
          <w:i/>
          <w:noProof/>
        </w:rPr>
        <w:pict>
          <v:shape id="流程圖: 替代處理程序 8" o:spid="_x0000_s1046" type="#_x0000_t176" style="position:absolute;margin-left:.2pt;margin-top:4.25pt;width:116.9pt;height:36.1pt;z-index:-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" fillcolor="#4f81bd" strokecolor="#f2f2f2" strokeweight="3pt">
            <v:shadow on="t" type="perspective" color="#243f60" opacity=".5" offset="1pt" offset2="-1pt"/>
          </v:shape>
        </w:pict>
      </w: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 id="_x0000_s1045" type="#_x0000_t136" style="position:absolute;margin-left:126pt;margin-top:-346.35pt;width:405pt;height:20.25pt;z-index:251648000" fillcolor="black" stroked="f" strokecolor="white">
            <v:shadow color="#868686"/>
            <v:textpath style="font-family:&quot;標楷體&quot;;font-size:20pt;font-weight:bold;v-text-reverse:t;v-text-kern:t" trim="t" fitpath="t" string="九寨溝.黃龍.峨嵋金頂天堂環球中心海洋樂園尊爵五星雙飛8天"/>
          </v:shape>
        </w:pict>
      </w:r>
      <w:r w:rsidRPr="00EA5FBC">
        <w:rPr>
          <w:rFonts w:ascii="標楷體" w:eastAsia="標楷體" w:hAnsi="標楷體"/>
          <w:b/>
          <w:i/>
          <w:noProof/>
          <w:color w:val="FF0000"/>
        </w:rPr>
        <w:pict>
          <v:shape id="_x0000_s1044" type="#_x0000_t136" style="position:absolute;margin-left:9pt;margin-top:-347.15pt;width:96pt;height:24pt;z-index:251646976" strokecolor="white">
            <v:shadow color="#868686"/>
            <v:textpath style="font-family:&quot;標楷體&quot;;font-size:24pt;v-text-reverse:t;v-text-kern:t" trim="t" fitpath="t" string="最憶九寨"/>
          </v:shape>
        </w:pict>
      </w:r>
      <w:r w:rsidRPr="00EA5FBC">
        <w:rPr>
          <w:i/>
          <w:noProof/>
        </w:rPr>
        <w:pict>
          <v:shape id="流程圖: 替代處理程序 6" o:spid="_x0000_s1043" type="#_x0000_t176" style="position:absolute;margin-left:117.1pt;margin-top:-355.7pt;width:422.9pt;height:36.1pt;z-index:-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" filled="f" fillcolor="black" strokeweight="3pt">
            <v:stroke linestyle="thinThin"/>
          </v:shape>
        </w:pict>
      </w:r>
      <w:r w:rsidRPr="00EA5FBC">
        <w:rPr>
          <w:i/>
          <w:noProof/>
        </w:rPr>
        <w:pict>
          <v:shape id="流程圖: 替代處理程序 5" o:spid="_x0000_s1042" type="#_x0000_t176" style="position:absolute;margin-left:0;margin-top:-355.35pt;width:116.9pt;height:36.1pt;z-index:-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" fillcolor="black" strokecolor="#333" strokeweight="3pt">
            <v:stroke linestyle="thinThin"/>
          </v:shape>
        </w:pict>
      </w:r>
    </w:p>
    <w:p w:rsidR="00E544A8" w:rsidRPr="00EA5FBC" w:rsidRDefault="00B40DD5" w:rsidP="000271FC">
      <w:pPr>
        <w:tabs>
          <w:tab w:val="left" w:pos="4863"/>
          <w:tab w:val="left" w:pos="9676"/>
        </w:tabs>
        <w:rPr>
          <w:rFonts w:ascii="標楷體" w:eastAsia="標楷體" w:hAnsi="標楷體" w:hint="eastAsia"/>
          <w:b/>
          <w:i/>
          <w:color w:val="FF0000"/>
          <w:sz w:val="28"/>
          <w:szCs w:val="28"/>
        </w:rPr>
      </w:pPr>
      <w:r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  <w:r w:rsidR="000271FC">
        <w:rPr>
          <w:rFonts w:ascii="標楷體" w:eastAsia="標楷體" w:hAnsi="標楷體"/>
          <w:b/>
          <w:i/>
          <w:color w:val="FF0000"/>
          <w:sz w:val="28"/>
          <w:szCs w:val="28"/>
        </w:rPr>
        <w:tab/>
      </w:r>
    </w:p>
    <w:p w:rsidR="00625B31" w:rsidRPr="0032115A" w:rsidRDefault="00F54CFD" w:rsidP="0032115A">
      <w:pPr>
        <w:tabs>
          <w:tab w:val="left" w:pos="611"/>
        </w:tabs>
        <w:rPr>
          <w:rFonts w:ascii="標楷體" w:eastAsia="標楷體" w:hAnsi="標楷體" w:hint="eastAsia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4819015</wp:posOffset>
            </wp:positionV>
            <wp:extent cx="6832600" cy="4622165"/>
            <wp:effectExtent l="19050" t="0" r="6350" b="0"/>
            <wp:wrapTight wrapText="bothSides">
              <wp:wrapPolygon edited="0">
                <wp:start x="-60" y="0"/>
                <wp:lineTo x="-60" y="21544"/>
                <wp:lineTo x="21620" y="21544"/>
                <wp:lineTo x="21620" y="0"/>
                <wp:lineTo x="-60" y="0"/>
              </wp:wrapPolygon>
            </wp:wrapTight>
            <wp:docPr id="29" name="圖片 29" descr="婺源篁嶺景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婺源篁嶺景區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481965</wp:posOffset>
            </wp:positionV>
            <wp:extent cx="6858000" cy="4340860"/>
            <wp:effectExtent l="19050" t="0" r="0" b="0"/>
            <wp:wrapTight wrapText="bothSides">
              <wp:wrapPolygon edited="0">
                <wp:start x="-60" y="0"/>
                <wp:lineTo x="-60" y="21518"/>
                <wp:lineTo x="21600" y="21518"/>
                <wp:lineTo x="21600" y="0"/>
                <wp:lineTo x="-60" y="0"/>
              </wp:wrapPolygon>
            </wp:wrapTight>
            <wp:docPr id="28" name="圖片 28" descr="婺源篁嶺景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婺源篁嶺景區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>
            <wp:extent cx="6847840" cy="266700"/>
            <wp:effectExtent l="1905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BAF" w:rsidRPr="00B10BAF" w:rsidRDefault="00B10BAF" w:rsidP="00B10BAF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/>
          <w:kern w:val="0"/>
          <w:szCs w:val="24"/>
        </w:rPr>
      </w:pPr>
      <w:r w:rsidRPr="00B10BAF">
        <w:rPr>
          <w:rFonts w:ascii="微軟正黑體" w:eastAsia="微軟正黑體" w:hAnsi="微軟正黑體" w:cs="華康隸書體W5" w:hint="eastAsia"/>
          <w:kern w:val="0"/>
          <w:szCs w:val="24"/>
        </w:rPr>
        <w:lastRenderedPageBreak/>
        <w:t>婺源篁嶺景區，地處石耳山脈，面積</w:t>
      </w:r>
      <w:r w:rsidRPr="00B10BAF">
        <w:rPr>
          <w:rFonts w:ascii="微軟正黑體" w:eastAsia="微軟正黑體" w:hAnsi="微軟正黑體" w:cs="華康隸書體W5"/>
          <w:kern w:val="0"/>
          <w:szCs w:val="24"/>
        </w:rPr>
        <w:t>15</w:t>
      </w:r>
      <w:r w:rsidRPr="00B10BAF">
        <w:rPr>
          <w:rFonts w:ascii="微軟正黑體" w:eastAsia="微軟正黑體" w:hAnsi="微軟正黑體" w:cs="華康隸書體W5" w:hint="eastAsia"/>
          <w:kern w:val="0"/>
          <w:szCs w:val="24"/>
        </w:rPr>
        <w:t>平方公里，由索道空中攬勝、村落天街訪古、梯田花海尋芳及民俗曬秋拾趣等遊覽區域組合而成。篁嶺屬典型山居村落，民居圍繞水口呈扇形梯狀錯落排布。篁嶺因”曬秋”聞名遐邇，村落“天街”似玉帶將精典古建串接，徽式商舖林立，前店後坊，一幅流動的縮寫版“清明上河圖”。周邊千棵古樹環抱、萬畝梯田簇擁，四季花海展示驚豔的“大地藝術”。獨特的民俗文化體驗帶您走過</w:t>
      </w:r>
      <w:r w:rsidRPr="00B10BAF">
        <w:rPr>
          <w:rFonts w:ascii="微軟正黑體" w:eastAsia="微軟正黑體" w:hAnsi="微軟正黑體" w:cs="微軟正黑體" w:hint="eastAsia"/>
          <w:kern w:val="0"/>
          <w:szCs w:val="24"/>
        </w:rPr>
        <w:t>索橋、滑過溜索、攀上高空熱氣球，乘坐高空索道，俯瞰獨特的曬秋及梯田景觀。</w:t>
      </w:r>
    </w:p>
    <w:p w:rsidR="00B10BAF" w:rsidRPr="00B10BAF" w:rsidRDefault="00B10BAF" w:rsidP="00B10BAF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B10BAF">
        <w:rPr>
          <w:rFonts w:ascii="微軟正黑體" w:eastAsia="微軟正黑體" w:hAnsi="微軟正黑體" w:cs="華康隸書體W5" w:hint="eastAsia"/>
          <w:kern w:val="0"/>
          <w:szCs w:val="24"/>
        </w:rPr>
        <w:t>如果說，婺源古村是中國古建築的大觀園，篁嶺無疑是一朵雅緻動人的奇葩。</w:t>
      </w:r>
    </w:p>
    <w:p w:rsidR="0032115A" w:rsidRPr="00B10BAF" w:rsidRDefault="00F54CFD" w:rsidP="00B10BAF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noProof/>
          <w:kern w:val="0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512445</wp:posOffset>
            </wp:positionV>
            <wp:extent cx="6847840" cy="3058160"/>
            <wp:effectExtent l="19050" t="0" r="0" b="0"/>
            <wp:wrapTight wrapText="bothSides">
              <wp:wrapPolygon edited="0">
                <wp:start x="-60" y="0"/>
                <wp:lineTo x="-60" y="21528"/>
                <wp:lineTo x="21572" y="21528"/>
                <wp:lineTo x="21572" y="0"/>
                <wp:lineTo x="-60" y="0"/>
              </wp:wrapPolygon>
            </wp:wrapTight>
            <wp:docPr id="30" name="圖片 30" descr="婺源篁嶺景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婺源篁嶺景區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BAF" w:rsidRPr="00B10BAF">
        <w:rPr>
          <w:rFonts w:ascii="微軟正黑體" w:eastAsia="微軟正黑體" w:hAnsi="微軟正黑體" w:cs="華康隸書體W5" w:hint="eastAsia"/>
          <w:kern w:val="0"/>
          <w:szCs w:val="24"/>
        </w:rPr>
        <w:t>可以說，篁嶺古村既是自然的寵兒，也是人文的傑作，更是造物主遺落在人間的一塊美玉。這裡一年四季都是畫家和攝影家的創作樂園。</w:t>
      </w:r>
    </w:p>
    <w:p w:rsidR="00364A87" w:rsidRDefault="00364A87" w:rsidP="00364A87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 w:rsidRPr="00AE5A47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婺源最大景區之一篁嶺</w:t>
      </w:r>
      <w:r w:rsidRPr="00AE5A47">
        <w:rPr>
          <w:rFonts w:ascii="微軟正黑體" w:eastAsia="微軟正黑體" w:hAnsi="微軟正黑體"/>
          <w:b/>
          <w:color w:val="0070C0"/>
          <w:sz w:val="28"/>
          <w:szCs w:val="28"/>
        </w:rPr>
        <w:t xml:space="preserve"> | </w:t>
      </w:r>
      <w:r w:rsidRPr="00AE5A47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古民居</w:t>
      </w:r>
      <w:r w:rsidRPr="00AE5A47">
        <w:rPr>
          <w:rFonts w:ascii="微軟正黑體" w:eastAsia="微軟正黑體" w:hAnsi="微軟正黑體"/>
          <w:b/>
          <w:color w:val="0070C0"/>
          <w:sz w:val="28"/>
          <w:szCs w:val="28"/>
        </w:rPr>
        <w:t xml:space="preserve"> | </w:t>
      </w:r>
      <w:r w:rsidRPr="00AE5A47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曬秋發源地</w:t>
      </w:r>
      <w:r w:rsidRPr="00AE5A47">
        <w:rPr>
          <w:rFonts w:ascii="微軟正黑體" w:eastAsia="微軟正黑體" w:hAnsi="微軟正黑體"/>
          <w:b/>
          <w:color w:val="0070C0"/>
          <w:sz w:val="28"/>
          <w:szCs w:val="28"/>
        </w:rPr>
        <w:t xml:space="preserve"> |</w:t>
      </w:r>
      <w:r w:rsidRPr="00AE5A47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玻璃橋</w:t>
      </w:r>
      <w:r w:rsidRPr="00AE5A47">
        <w:rPr>
          <w:rFonts w:ascii="微軟正黑體" w:eastAsia="微軟正黑體" w:hAnsi="微軟正黑體"/>
          <w:b/>
          <w:color w:val="0070C0"/>
          <w:sz w:val="28"/>
          <w:szCs w:val="28"/>
        </w:rPr>
        <w:t xml:space="preserve"> | </w:t>
      </w:r>
      <w:r w:rsidRPr="00AE5A47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山野風光</w:t>
      </w:r>
      <w:r>
        <w:rPr>
          <w:rFonts w:ascii="微軟正黑體" w:eastAsia="微軟正黑體" w:hAnsi="微軟正黑體"/>
          <w:b/>
          <w:color w:val="0070C0"/>
          <w:sz w:val="28"/>
          <w:szCs w:val="28"/>
        </w:rPr>
        <w:t xml:space="preserve"> </w:t>
      </w:r>
    </w:p>
    <w:p w:rsidR="00364A87" w:rsidRDefault="00364A87" w:rsidP="00364A87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影片檔介紹</w:t>
      </w:r>
    </w:p>
    <w:p w:rsidR="00364A87" w:rsidRDefault="00364A87" w:rsidP="00364A87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hyperlink r:id="rId12" w:history="1">
        <w:r w:rsidRPr="00F54861">
          <w:rPr>
            <w:rStyle w:val="aa"/>
            <w:rFonts w:ascii="微軟正黑體" w:eastAsia="微軟正黑體" w:hAnsi="微軟正黑體"/>
            <w:b/>
            <w:sz w:val="28"/>
            <w:szCs w:val="28"/>
          </w:rPr>
          <w:t>https://www.youtube.com/watch?v=9XhytGovxbo</w:t>
        </w:r>
      </w:hyperlink>
    </w:p>
    <w:p w:rsidR="00364A87" w:rsidRPr="0032115A" w:rsidRDefault="00364A87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</w:p>
    <w:p w:rsidR="00F50F2A" w:rsidRPr="00304291" w:rsidRDefault="00B561A8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="00304291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</w:t>
      </w:r>
      <w:r w:rsid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購物安排</w:t>
      </w:r>
      <w:r w:rsidR="00304291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304291" w:rsidRDefault="00F50F2A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 w:rsidRPr="00F50F2A">
        <w:rPr>
          <w:rFonts w:ascii="微軟正黑體" w:eastAsia="微軟正黑體" w:hAnsi="微軟正黑體" w:hint="eastAsia"/>
          <w:sz w:val="28"/>
          <w:szCs w:val="28"/>
        </w:rPr>
        <w:t>全程</w:t>
      </w:r>
      <w:r w:rsidRPr="00F50F2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不進購物站</w:t>
      </w:r>
      <w:r w:rsidRPr="00F50F2A">
        <w:rPr>
          <w:rFonts w:ascii="微軟正黑體" w:eastAsia="微軟正黑體" w:hAnsi="微軟正黑體" w:hint="eastAsia"/>
          <w:sz w:val="28"/>
          <w:szCs w:val="28"/>
        </w:rPr>
        <w:t>，旅遊品質有保障、讓您玩的安心無負擔</w:t>
      </w:r>
      <w:r w:rsidRPr="00F50F2A">
        <w:rPr>
          <w:rFonts w:ascii="微軟正黑體" w:eastAsia="微軟正黑體" w:hAnsi="微軟正黑體"/>
          <w:sz w:val="28"/>
          <w:szCs w:val="28"/>
        </w:rPr>
        <w:t>!</w:t>
      </w:r>
    </w:p>
    <w:p w:rsidR="00F50F2A" w:rsidRPr="00304291" w:rsidRDefault="00B561A8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【自費項目</w:t>
      </w:r>
      <w:r w:rsidR="00304291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】</w:t>
      </w:r>
    </w:p>
    <w:p w:rsidR="00B10BAF" w:rsidRDefault="00304291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全程</w:t>
      </w:r>
      <w:r w:rsidR="00F50F2A" w:rsidRPr="0030429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無</w:t>
      </w:r>
      <w:r w:rsidRPr="00304291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自費</w:t>
      </w:r>
      <w:r w:rsidR="00F50F2A" w:rsidRPr="00F50F2A"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讓您輕鬆玩~無壓力！</w:t>
      </w:r>
    </w:p>
    <w:p w:rsidR="00F50F2A" w:rsidRDefault="00B10BAF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推薦自費─</w:t>
      </w:r>
      <w:r w:rsidRPr="00B10BAF">
        <w:rPr>
          <w:rFonts w:ascii="微軟正黑體" w:eastAsia="微軟正黑體" w:hAnsi="微軟正黑體" w:hint="eastAsia"/>
          <w:sz w:val="28"/>
          <w:szCs w:val="28"/>
        </w:rPr>
        <w:t>足浴按摩：</w:t>
      </w:r>
      <w:r w:rsidRPr="00B10BA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180RMB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Pr="00B10BA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/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Pr="00B10BA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90分鐘</w:t>
      </w:r>
    </w:p>
    <w:p w:rsidR="00F50F2A" w:rsidRPr="00F50F2A" w:rsidRDefault="00B561A8" w:rsidP="0030429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0070C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※</w:t>
      </w:r>
      <w:r w:rsid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【特別贈送】</w:t>
      </w:r>
    </w:p>
    <w:p w:rsidR="00F50F2A" w:rsidRDefault="00F50F2A" w:rsidP="00625B3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(1)每人一天一瓶礦泉水！</w:t>
      </w:r>
      <w:r w:rsidR="00B10BA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(山上除外)      (2)黃山登山手杖</w:t>
      </w:r>
    </w:p>
    <w:p w:rsidR="00364A87" w:rsidRDefault="00364A87" w:rsidP="00625B3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</w:p>
    <w:p w:rsidR="00364A87" w:rsidRDefault="00364A87" w:rsidP="00625B31">
      <w:pPr>
        <w:widowControl/>
        <w:spacing w:before="100" w:beforeAutospacing="1" w:after="100" w:afterAutospacing="1" w:line="300" w:lineRule="exact"/>
        <w:rPr>
          <w:rFonts w:ascii="微軟正黑體" w:eastAsia="微軟正黑體" w:hAnsi="微軟正黑體" w:hint="eastAsia"/>
          <w:b/>
          <w:color w:val="FF0000"/>
          <w:sz w:val="28"/>
          <w:szCs w:val="28"/>
        </w:rPr>
      </w:pPr>
    </w:p>
    <w:p w:rsidR="00A60EA5" w:rsidRPr="00A60EA5" w:rsidRDefault="00B561A8" w:rsidP="00304291">
      <w:pPr>
        <w:widowControl/>
        <w:spacing w:before="100" w:beforeAutospacing="1" w:after="100" w:afterAutospacing="1" w:line="340" w:lineRule="exact"/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</w:pPr>
      <w:r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lastRenderedPageBreak/>
        <w:t>※</w:t>
      </w:r>
      <w:r w:rsidR="00F06448" w:rsidRPr="00304291">
        <w:rPr>
          <w:rFonts w:ascii="微軟正黑體" w:eastAsia="微軟正黑體" w:hAnsi="微軟正黑體" w:hint="eastAsia"/>
          <w:b/>
          <w:color w:val="0070C0"/>
          <w:sz w:val="28"/>
          <w:szCs w:val="28"/>
        </w:rPr>
        <w:t>【航班參考】</w:t>
      </w:r>
      <w:r w:rsidR="00F06448" w:rsidRPr="008E4648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以下為本</w:t>
      </w:r>
      <w:r w:rsidR="00A60EA5">
        <w:rPr>
          <w:rFonts w:ascii="微軟正黑體" w:eastAsia="微軟正黑體" w:hAnsi="微軟正黑體" w:cs="新細明體" w:hint="eastAsia"/>
          <w:b/>
          <w:color w:val="C0504D"/>
          <w:kern w:val="0"/>
          <w:sz w:val="23"/>
          <w:szCs w:val="23"/>
        </w:rPr>
        <w:t>行程預定的航班時間，實際航班以團體確認的航班編號與飛行時間為準。</w:t>
      </w:r>
    </w:p>
    <w:tbl>
      <w:tblPr>
        <w:tblW w:w="4745" w:type="pct"/>
        <w:jc w:val="center"/>
        <w:tblBorders>
          <w:top w:val="outset" w:sz="6" w:space="0" w:color="8BD5FA"/>
          <w:left w:val="outset" w:sz="6" w:space="0" w:color="8BD5FA"/>
          <w:bottom w:val="outset" w:sz="6" w:space="0" w:color="8BD5FA"/>
          <w:right w:val="outset" w:sz="6" w:space="0" w:color="8BD5FA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2583"/>
        <w:gridCol w:w="2262"/>
        <w:gridCol w:w="2041"/>
        <w:gridCol w:w="1737"/>
        <w:gridCol w:w="1714"/>
      </w:tblGrid>
      <w:tr w:rsidR="00F06448" w:rsidRPr="00F06448" w:rsidTr="00461C89">
        <w:trPr>
          <w:trHeight w:val="420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班機編號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起飛城市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抵達城市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起飛時間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shd w:val="clear" w:color="auto" w:fill="CDECFD"/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新細明體"/>
                <w:b/>
                <w:color w:val="404040"/>
                <w:kern w:val="0"/>
                <w:sz w:val="28"/>
                <w:szCs w:val="26"/>
              </w:rPr>
            </w:pPr>
            <w:r w:rsidRPr="00CD7726">
              <w:rPr>
                <w:rFonts w:ascii="微軟正黑體" w:eastAsia="微軟正黑體" w:hAnsi="微軟正黑體" w:cs="新細明體" w:hint="eastAsia"/>
                <w:b/>
                <w:color w:val="404040"/>
                <w:kern w:val="0"/>
                <w:sz w:val="28"/>
                <w:szCs w:val="26"/>
              </w:rPr>
              <w:t>抵達時間</w:t>
            </w:r>
          </w:p>
        </w:tc>
      </w:tr>
      <w:tr w:rsidR="00F06448" w:rsidRPr="005521B7" w:rsidTr="00461C89">
        <w:trPr>
          <w:trHeight w:val="305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B452AE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BR-770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B452AE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屯溪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B452AE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18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20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F06448" w:rsidRPr="00CD7726" w:rsidRDefault="00B452AE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20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15</w:t>
            </w:r>
          </w:p>
        </w:tc>
      </w:tr>
      <w:tr w:rsidR="00F06448" w:rsidRPr="005521B7" w:rsidTr="009006A2">
        <w:trPr>
          <w:trHeight w:val="322"/>
          <w:jc w:val="center"/>
        </w:trPr>
        <w:tc>
          <w:tcPr>
            <w:tcW w:w="124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B452AE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B452AE"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  <w:t>BR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-</w:t>
            </w:r>
            <w:r w:rsidRPr="00B452AE"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  <w:t>757</w:t>
            </w:r>
          </w:p>
        </w:tc>
        <w:tc>
          <w:tcPr>
            <w:tcW w:w="1094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B452AE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杭州</w:t>
            </w:r>
          </w:p>
        </w:tc>
        <w:tc>
          <w:tcPr>
            <w:tcW w:w="987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F06448" w:rsidP="00CD7726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桃園</w:t>
            </w:r>
          </w:p>
        </w:tc>
        <w:tc>
          <w:tcPr>
            <w:tcW w:w="840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  <w:right w:val="outset" w:sz="6" w:space="0" w:color="8BD5FA"/>
            </w:tcBorders>
            <w:vAlign w:val="center"/>
          </w:tcPr>
          <w:p w:rsidR="00F06448" w:rsidRPr="00CD7726" w:rsidRDefault="00364A87" w:rsidP="00364A87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21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</w:t>
            </w:r>
            <w:r w:rsidR="00B452AE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5</w:t>
            </w:r>
          </w:p>
        </w:tc>
        <w:tc>
          <w:tcPr>
            <w:tcW w:w="829" w:type="pct"/>
            <w:tcBorders>
              <w:top w:val="outset" w:sz="6" w:space="0" w:color="8BD5FA"/>
              <w:left w:val="outset" w:sz="6" w:space="0" w:color="8BD5FA"/>
              <w:bottom w:val="outset" w:sz="6" w:space="0" w:color="8BD5FA"/>
            </w:tcBorders>
            <w:vAlign w:val="center"/>
          </w:tcPr>
          <w:p w:rsidR="00F06448" w:rsidRPr="00CD7726" w:rsidRDefault="00364A87" w:rsidP="00364A87">
            <w:pPr>
              <w:widowControl/>
              <w:spacing w:line="300" w:lineRule="exact"/>
              <w:jc w:val="center"/>
              <w:rPr>
                <w:rFonts w:ascii="微軟正黑體" w:eastAsia="微軟正黑體" w:hAnsi="微軟正黑體" w:cs="Courier New"/>
                <w:b/>
                <w:color w:val="0070C0"/>
                <w:kern w:val="0"/>
                <w:sz w:val="28"/>
                <w:szCs w:val="20"/>
              </w:rPr>
            </w:pP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23</w:t>
            </w:r>
            <w:r w:rsidR="00461C89" w:rsidRPr="00CD7726"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：</w:t>
            </w:r>
            <w:r>
              <w:rPr>
                <w:rFonts w:ascii="微軟正黑體" w:eastAsia="微軟正黑體" w:hAnsi="微軟正黑體" w:cs="Courier New" w:hint="eastAsia"/>
                <w:b/>
                <w:color w:val="0070C0"/>
                <w:kern w:val="0"/>
                <w:sz w:val="28"/>
                <w:szCs w:val="20"/>
              </w:rPr>
              <w:t>10</w:t>
            </w:r>
          </w:p>
        </w:tc>
      </w:tr>
    </w:tbl>
    <w:p w:rsidR="00484234" w:rsidRPr="00364A87" w:rsidRDefault="00F54CFD" w:rsidP="00630820">
      <w:pPr>
        <w:tabs>
          <w:tab w:val="left" w:pos="611"/>
        </w:tabs>
        <w:rPr>
          <w:rFonts w:ascii="標楷體" w:eastAsia="標楷體" w:hAnsi="標楷體" w:hint="eastAsia"/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970915</wp:posOffset>
            </wp:positionV>
            <wp:extent cx="6845935" cy="3096895"/>
            <wp:effectExtent l="19050" t="0" r="0" b="0"/>
            <wp:wrapTight wrapText="bothSides">
              <wp:wrapPolygon edited="0">
                <wp:start x="-60" y="0"/>
                <wp:lineTo x="-60" y="21525"/>
                <wp:lineTo x="21578" y="21525"/>
                <wp:lineTo x="21578" y="0"/>
                <wp:lineTo x="-60" y="0"/>
              </wp:wrapPolygon>
            </wp:wrapTight>
            <wp:docPr id="31" name="圖片 31" descr="天都國際大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天都國際大酒店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215265</wp:posOffset>
            </wp:positionV>
            <wp:extent cx="6838950" cy="257175"/>
            <wp:effectExtent l="19050" t="0" r="0" b="0"/>
            <wp:wrapSquare wrapText="bothSides"/>
            <wp:docPr id="26" name="圖片 26" descr="飯店參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飯店參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A87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t>屯溪 準 ★★★★★ 天都國際大飯店 或同級</w:t>
      </w:r>
    </w:p>
    <w:p w:rsidR="00484234" w:rsidRPr="001804BD" w:rsidRDefault="00F54CFD" w:rsidP="00364A87">
      <w:pPr>
        <w:tabs>
          <w:tab w:val="left" w:pos="611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359410</wp:posOffset>
            </wp:positionV>
            <wp:extent cx="6848475" cy="3895090"/>
            <wp:effectExtent l="19050" t="0" r="9525" b="0"/>
            <wp:wrapTight wrapText="bothSides">
              <wp:wrapPolygon edited="0">
                <wp:start x="-60" y="0"/>
                <wp:lineTo x="-60" y="21445"/>
                <wp:lineTo x="21630" y="21445"/>
                <wp:lineTo x="21630" y="0"/>
                <wp:lineTo x="-60" y="0"/>
              </wp:wrapPolygon>
            </wp:wrapTight>
            <wp:docPr id="49" name="圖片 49" descr="西海飯店五星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西海飯店五星樓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t>準</w:t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sym w:font="Wingdings 2" w:char="F0EA"/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sym w:font="Wingdings 2" w:char="F0EA"/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sym w:font="Wingdings 2" w:char="F0EA"/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sym w:font="Wingdings 2" w:char="F0EA"/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sym w:font="Wingdings 2" w:char="F0EA"/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t>西海飯店五星樓</w:t>
      </w:r>
      <w:r w:rsidR="00364A87">
        <w:rPr>
          <w:rFonts w:ascii="標楷體" w:eastAsia="標楷體" w:hAnsi="標楷體" w:hint="eastAsia"/>
          <w:b/>
          <w:color w:val="0000FF"/>
          <w:sz w:val="28"/>
          <w:szCs w:val="28"/>
        </w:rPr>
        <w:t xml:space="preserve"> </w:t>
      </w:r>
      <w:r w:rsidR="001804BD" w:rsidRPr="00364A87">
        <w:rPr>
          <w:rFonts w:ascii="標楷體" w:eastAsia="標楷體" w:hAnsi="標楷體" w:hint="eastAsia"/>
          <w:b/>
          <w:color w:val="0000FF"/>
          <w:sz w:val="28"/>
          <w:szCs w:val="28"/>
        </w:rPr>
        <w:t>或同級</w:t>
      </w:r>
    </w:p>
    <w:p w:rsidR="00630820" w:rsidRPr="00630820" w:rsidRDefault="00F54CFD" w:rsidP="00630820">
      <w:pPr>
        <w:tabs>
          <w:tab w:val="left" w:pos="611"/>
        </w:tabs>
        <w:rPr>
          <w:rFonts w:hint="eastAsia"/>
        </w:rPr>
      </w:pPr>
      <w:r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838950" cy="257175"/>
            <wp:effectExtent l="19050" t="0" r="0" b="0"/>
            <wp:docPr id="2" name="圖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EF" w:rsidRPr="00461C89" w:rsidRDefault="00461C89" w:rsidP="00630820">
      <w:pPr>
        <w:tabs>
          <w:tab w:val="left" w:pos="611"/>
        </w:tabs>
        <w:rPr>
          <w:rFonts w:ascii="微軟正黑體" w:eastAsia="微軟正黑體" w:hAnsi="微軟正黑體" w:hint="eastAsia"/>
          <w:b/>
          <w:szCs w:val="24"/>
        </w:rPr>
      </w:pP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630820"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第一天</w:t>
      </w:r>
      <w:r w:rsidR="003F3C43"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3F3C43"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3F3C43" w:rsidRPr="005A24FA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桃園 </w:t>
      </w:r>
      <w:r w:rsidR="008236FB"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Pr="005A24FA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="00B452AE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>屯溪</w:t>
      </w:r>
      <w:r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</w:t>
      </w:r>
      <w:r w:rsidR="003E54E4" w:rsidRPr="005A24F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  <w:r w:rsidR="003E54E4"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  </w:t>
      </w:r>
    </w:p>
    <w:p w:rsidR="00461C89" w:rsidRDefault="00C515E4" w:rsidP="00000E33">
      <w:pPr>
        <w:tabs>
          <w:tab w:val="left" w:pos="611"/>
        </w:tabs>
        <w:spacing w:line="32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kern w:val="0"/>
          <w:szCs w:val="24"/>
        </w:rPr>
        <w:t>今日請記得於班機起飛前兩小時，抵達機場，並以電話聯絡我們領隊或機場服務人員報到，由我們為您準備登機手續，搭乘豪華客機前往【</w:t>
      </w:r>
      <w:r w:rsidR="00B452AE">
        <w:rPr>
          <w:rFonts w:ascii="微軟正黑體" w:eastAsia="微軟正黑體" w:hAnsi="微軟正黑體" w:cs="華康隸書體W5" w:hint="eastAsia"/>
          <w:kern w:val="0"/>
          <w:szCs w:val="24"/>
        </w:rPr>
        <w:t>屯溪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】。</w:t>
      </w:r>
    </w:p>
    <w:p w:rsidR="00630820" w:rsidRPr="002F0EB8" w:rsidRDefault="00630820" w:rsidP="002F0EB8">
      <w:pPr>
        <w:spacing w:line="360" w:lineRule="exact"/>
        <w:rPr>
          <w:rFonts w:ascii="微軟正黑體" w:eastAsia="微軟正黑體" w:hAnsi="微軟正黑體"/>
          <w:b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Pr="00461C89">
        <w:rPr>
          <w:rFonts w:ascii="微軟正黑體" w:eastAsia="微軟正黑體" w:hAnsi="微軟正黑體"/>
          <w:b/>
          <w:color w:val="6600CC"/>
        </w:rPr>
        <w:t xml:space="preserve">:  </w:t>
      </w:r>
      <w:r w:rsidR="00155BC4" w:rsidRPr="00461C89">
        <w:rPr>
          <w:rFonts w:ascii="微軟正黑體" w:eastAsia="微軟正黑體" w:hAnsi="微軟正黑體" w:hint="eastAsia"/>
          <w:b/>
          <w:color w:val="6600CC"/>
        </w:rPr>
        <w:t>X</w:t>
      </w:r>
      <w:r w:rsidRPr="00461C89">
        <w:rPr>
          <w:rFonts w:ascii="微軟正黑體" w:eastAsia="微軟正黑體" w:hAnsi="微軟正黑體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/>
          <w:b/>
          <w:color w:val="6600CC"/>
        </w:rPr>
        <w:tab/>
      </w:r>
      <w:r w:rsidR="006042D6"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6042D6"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="00B452AE">
        <w:rPr>
          <w:rFonts w:ascii="微軟正黑體" w:eastAsia="微軟正黑體" w:hAnsi="微軟正黑體" w:hint="eastAsia"/>
          <w:b/>
          <w:color w:val="6600CC"/>
        </w:rPr>
        <w:t>X</w:t>
      </w:r>
      <w:r w:rsidR="006042D6" w:rsidRPr="00461C89">
        <w:rPr>
          <w:rFonts w:ascii="微軟正黑體" w:eastAsia="微軟正黑體" w:hAnsi="微軟正黑體" w:hint="eastAsia"/>
          <w:b/>
          <w:color w:val="6600CC"/>
        </w:rPr>
        <w:t xml:space="preserve">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/>
          <w:b/>
          <w:bCs/>
          <w:color w:val="6600CC"/>
        </w:rPr>
        <w:t xml:space="preserve"> </w:t>
      </w:r>
      <w:r w:rsidR="00B452AE">
        <w:rPr>
          <w:rFonts w:ascii="微軟正黑體" w:eastAsia="微軟正黑體" w:hAnsi="微軟正黑體" w:hint="eastAsia"/>
          <w:b/>
          <w:bCs/>
          <w:color w:val="6600CC"/>
        </w:rPr>
        <w:t xml:space="preserve"> X</w:t>
      </w:r>
    </w:p>
    <w:p w:rsidR="00630820" w:rsidRPr="00461C89" w:rsidRDefault="00630820" w:rsidP="00630820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屯溪 準 ★★★★★ </w:t>
      </w:r>
      <w:r w:rsidR="00364A87" w:rsidRPr="00017A4D">
        <w:rPr>
          <w:rFonts w:ascii="微軟正黑體" w:eastAsia="微軟正黑體" w:hAnsi="微軟正黑體" w:hint="eastAsia"/>
          <w:b/>
          <w:color w:val="008000"/>
        </w:rPr>
        <w:t>天都國際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364A87" w:rsidRPr="00017A4D">
        <w:rPr>
          <w:rFonts w:ascii="微軟正黑體" w:eastAsia="微軟正黑體" w:hAnsi="微軟正黑體" w:hint="eastAsia"/>
          <w:b/>
          <w:color w:val="008000"/>
        </w:rPr>
        <w:t>或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364A87" w:rsidRPr="00017A4D">
        <w:rPr>
          <w:rFonts w:ascii="微軟正黑體" w:eastAsia="微軟正黑體" w:hAnsi="微軟正黑體" w:hint="eastAsia"/>
          <w:b/>
          <w:color w:val="008000"/>
        </w:rPr>
        <w:t>香茗假日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364A87" w:rsidRPr="00461C89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1216E0" w:rsidRPr="005E1D95" w:rsidRDefault="00F54CFD" w:rsidP="00461C89">
      <w:pPr>
        <w:tabs>
          <w:tab w:val="left" w:pos="611"/>
        </w:tabs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3239770</wp:posOffset>
            </wp:positionH>
            <wp:positionV relativeFrom="margin">
              <wp:posOffset>2521585</wp:posOffset>
            </wp:positionV>
            <wp:extent cx="3597275" cy="2411730"/>
            <wp:effectExtent l="19050" t="0" r="3175" b="0"/>
            <wp:wrapSquare wrapText="bothSides"/>
            <wp:docPr id="35" name="圖片 35" descr="黃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黃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第二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 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黃山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黃山風景區（玉屏纜車上、玉屏景區、白雲景區、光明頂、飛來石、西海景區）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  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      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="00461C89" w:rsidRPr="005E1D95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88689E" w:rsidRPr="0088689E" w:rsidRDefault="00F54CFD" w:rsidP="0088689E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3239770</wp:posOffset>
            </wp:positionH>
            <wp:positionV relativeFrom="margin">
              <wp:posOffset>4975225</wp:posOffset>
            </wp:positionV>
            <wp:extent cx="3597275" cy="2401570"/>
            <wp:effectExtent l="19050" t="0" r="3175" b="0"/>
            <wp:wrapSquare wrapText="bothSides"/>
            <wp:docPr id="36" name="圖片 36" descr="白雲景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白雲景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89E">
        <w:rPr>
          <w:rFonts w:ascii="微軟正黑體" w:eastAsia="微軟正黑體" w:hAnsi="微軟正黑體" w:cs="華康隸書體W5" w:hint="eastAsia"/>
          <w:kern w:val="0"/>
          <w:szCs w:val="24"/>
        </w:rPr>
        <w:t>《世界遺產名錄》</w:t>
      </w:r>
      <w:r w:rsidR="0088689E" w:rsidRPr="0088689E">
        <w:rPr>
          <w:rFonts w:ascii="微軟正黑體" w:eastAsia="微軟正黑體" w:hAnsi="微軟正黑體" w:cs="華康隸書體W5" w:hint="eastAsia"/>
          <w:kern w:val="0"/>
          <w:szCs w:val="24"/>
        </w:rPr>
        <w:t>素有「五嶽歸來不看山黃山歸來不看嶽」，天下第一奇山之稱</w:t>
      </w:r>
      <w:r w:rsidR="0088689E" w:rsidRPr="0088689E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【黃山風景區】</w:t>
      </w:r>
      <w:r w:rsidR="0088689E" w:rsidRPr="0088689E">
        <w:rPr>
          <w:rFonts w:ascii="微軟正黑體" w:eastAsia="微軟正黑體" w:hAnsi="微軟正黑體" w:cs="華康隸書體W5" w:hint="eastAsia"/>
          <w:kern w:val="0"/>
          <w:szCs w:val="24"/>
        </w:rPr>
        <w:t>。抵達後搭乘</w:t>
      </w:r>
      <w:r w:rsidR="0088689E" w:rsidRPr="0088689E">
        <w:rPr>
          <w:rFonts w:ascii="微軟正黑體" w:eastAsia="微軟正黑體" w:hAnsi="微軟正黑體" w:cs="華康隸書體W5" w:hint="eastAsia"/>
          <w:color w:val="FF0000"/>
          <w:kern w:val="0"/>
          <w:szCs w:val="24"/>
        </w:rPr>
        <w:t>玉屏纜車上山</w:t>
      </w:r>
      <w:r w:rsidR="0088689E" w:rsidRPr="0088689E">
        <w:rPr>
          <w:rFonts w:ascii="微軟正黑體" w:eastAsia="微軟正黑體" w:hAnsi="微軟正黑體" w:cs="華康隸書體W5" w:hint="eastAsia"/>
          <w:kern w:val="0"/>
          <w:szCs w:val="24"/>
        </w:rPr>
        <w:t>，抵達後前往</w:t>
      </w:r>
      <w:r w:rsidR="0088689E" w:rsidRPr="0088689E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【玉屏景區】</w:t>
      </w:r>
      <w:r w:rsidR="0088689E" w:rsidRPr="0088689E">
        <w:rPr>
          <w:rFonts w:ascii="微軟正黑體" w:eastAsia="微軟正黑體" w:hAnsi="微軟正黑體" w:cs="華康隸書體W5" w:hint="eastAsia"/>
          <w:kern w:val="0"/>
          <w:szCs w:val="24"/>
        </w:rPr>
        <w:t>以玉屏樓 為中心，蓮花峰和天都峰為主體，通常人們所說的前山，就是指的這一景區。沿途有“蓬萊三島“百步雲梯”“一線天”“新一線天”“鰲魚峰 ”等，玉屏景區古稱文殊院，是黃山的中心景區。雄山怪石、奇松險壑、摩崖古刻、雲海煙雲構成景區景觀。天都峰海拔1830米，與蓮花峰、光明頂并稱為黃山三大主峰，是三峰中最險峻的一座。“天都”意為“群仙所都“天上都會。天都峰雖高不及黃山的主峰蓮花峰，但其險峻程度則絕非蓮花峰可比，百丈云梯幾乎直上直下。天都峰是鳥瞰黃山壯麗全景的理想之處，因此人們說，不登天都峰，等于一場空。後前往</w:t>
      </w:r>
      <w:r w:rsidR="0088689E" w:rsidRPr="0088689E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【白雲景區】</w:t>
      </w:r>
      <w:r w:rsidR="0088689E" w:rsidRPr="0088689E">
        <w:rPr>
          <w:rFonts w:ascii="微軟正黑體" w:eastAsia="微軟正黑體" w:hAnsi="微軟正黑體" w:cs="華康隸書體W5" w:hint="eastAsia"/>
          <w:kern w:val="0"/>
          <w:szCs w:val="24"/>
        </w:rPr>
        <w:t>又叫白雲溪景區，也被稱為釣橋景區，位於北海景區西海群峰中，光明頂與鰲魚、聖蓮、雲際、石床諸峰及釣橋庵之間，白雲景區熔奇松、怪石、雲海、峰巒，流水於一爐。黃山多奇松、怪石，而白雲區內奇松更是眾美紛呈。</w:t>
      </w:r>
      <w:r w:rsidR="0088689E" w:rsidRPr="0088689E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【光明頂】</w:t>
      </w:r>
      <w:r w:rsidR="0088689E" w:rsidRPr="0088689E">
        <w:rPr>
          <w:rFonts w:ascii="微軟正黑體" w:eastAsia="微軟正黑體" w:hAnsi="微軟正黑體" w:cs="華康隸書體W5" w:hint="eastAsia"/>
          <w:kern w:val="0"/>
          <w:szCs w:val="24"/>
        </w:rPr>
        <w:t>位於黃山中部，海拔1860米，為黃山第二高峰，與天都峰、蓮花峰並稱黃山三大主峰。頂上平坦而高曠，可觀東海奇景、西海群峰，煉丹、天都、蓮花、玉屏、鰲魚諸峰盡收眼底。明代普門和尚曾在頂上創建大悲院，現在其遺址上建有黃山氣象站。因為這里高曠開闊，日光照射久長，故名光明頂。由於地勢平坦，所以是黃山看日出、觀雲海的最佳地點之一。</w:t>
      </w:r>
    </w:p>
    <w:p w:rsidR="0032115A" w:rsidRDefault="0088689E" w:rsidP="0088689E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88689E">
        <w:rPr>
          <w:rFonts w:ascii="微軟正黑體" w:eastAsia="微軟正黑體" w:hAnsi="微軟正黑體" w:cs="華康隸書體W5" w:hint="eastAsia"/>
          <w:kern w:val="0"/>
          <w:szCs w:val="24"/>
        </w:rPr>
        <w:t>在天氣條件極佳的情況下，可見波江座主星水委一。</w:t>
      </w:r>
      <w:r w:rsidRPr="0088689E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【飛來石】</w:t>
      </w:r>
      <w:r w:rsidRPr="0088689E">
        <w:rPr>
          <w:rFonts w:ascii="微軟正黑體" w:eastAsia="微軟正黑體" w:hAnsi="微軟正黑體" w:cs="華康隸書體W5" w:hint="eastAsia"/>
          <w:kern w:val="0"/>
          <w:szCs w:val="24"/>
        </w:rPr>
        <w:t>位於安徽省黃山風景區平天矼的一塊平坦岩石上，為自然風化生成。兩大岩石之間的接觸面很小，上一石似從天外飛來，故名“飛來石”。</w:t>
      </w:r>
      <w:r w:rsidRPr="0088689E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【西海景區】</w:t>
      </w:r>
      <w:r w:rsidRPr="0088689E">
        <w:rPr>
          <w:rFonts w:ascii="微軟正黑體" w:eastAsia="微軟正黑體" w:hAnsi="微軟正黑體" w:cs="華康隸書體W5" w:hint="eastAsia"/>
          <w:kern w:val="0"/>
          <w:szCs w:val="24"/>
        </w:rPr>
        <w:t>以雲海取勝，從北海賓館往西行1.5公里，到排雲亭，是觀賞西海雲海的最佳地點。排雲亭建在懸崖峭壁上，四周群峰錯列 ，如戟似劍，直上雲宵。</w:t>
      </w:r>
    </w:p>
    <w:p w:rsidR="00D7258C" w:rsidRPr="00461C89" w:rsidRDefault="00630820" w:rsidP="00630820">
      <w:pPr>
        <w:spacing w:line="360" w:lineRule="exact"/>
        <w:rPr>
          <w:rFonts w:ascii="微軟正黑體" w:eastAsia="微軟正黑體" w:hAnsi="微軟正黑體" w:hint="eastAsia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B452AE">
        <w:rPr>
          <w:rFonts w:ascii="微軟正黑體" w:eastAsia="微軟正黑體" w:hAnsi="微軟正黑體"/>
          <w:b/>
          <w:color w:val="6600CC"/>
        </w:rPr>
        <w:t xml:space="preserve">:  </w:t>
      </w:r>
      <w:r w:rsidR="000D4AD5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B96DE1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中式合菜70</w:t>
      </w:r>
      <w:r w:rsidR="00B96DE1" w:rsidRPr="00461C89">
        <w:rPr>
          <w:rFonts w:ascii="微軟正黑體" w:eastAsia="微軟正黑體" w:hAnsi="微軟正黑體" w:hint="eastAsia"/>
          <w:b/>
          <w:color w:val="6600CC"/>
        </w:rPr>
        <w:t xml:space="preserve">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="00B96DE1"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4D599E"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="00B452A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中式合菜90</w:t>
      </w:r>
    </w:p>
    <w:p w:rsidR="00D7258C" w:rsidRPr="00461C89" w:rsidRDefault="00B96DE1" w:rsidP="00D7258C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黃山後山 ★★★★★ </w:t>
      </w:r>
      <w:r w:rsidR="001804BD" w:rsidRPr="00B452AE">
        <w:rPr>
          <w:rFonts w:ascii="微軟正黑體" w:eastAsia="微軟正黑體" w:hAnsi="微軟正黑體" w:hint="eastAsia"/>
          <w:b/>
          <w:color w:val="008000"/>
        </w:rPr>
        <w:t>西海飯店五星樓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1804BD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2F0EB8" w:rsidRPr="00461C89" w:rsidRDefault="00461C89" w:rsidP="002F0EB8">
      <w:pPr>
        <w:tabs>
          <w:tab w:val="left" w:pos="611"/>
        </w:tabs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第三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黃山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屯溪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黃山風景區（日出、北海景區、雲穀纜車下）、徽州文化藝術館、湖邊古村落、徽州照壁、屯溪老街、徽韻秀（週一停演）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  </w:t>
      </w:r>
      <w:r w:rsidR="002F0EB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      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="002F0EB8" w:rsidRPr="00461C89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:rsidR="002F0EB8" w:rsidRDefault="00F54CFD" w:rsidP="00223A73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3249930</wp:posOffset>
            </wp:positionH>
            <wp:positionV relativeFrom="margin">
              <wp:posOffset>3223895</wp:posOffset>
            </wp:positionV>
            <wp:extent cx="3607435" cy="2401570"/>
            <wp:effectExtent l="19050" t="0" r="0" b="0"/>
            <wp:wrapSquare wrapText="bothSides"/>
            <wp:docPr id="39" name="圖片 39" descr="北海景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北海景區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3249930</wp:posOffset>
            </wp:positionH>
            <wp:positionV relativeFrom="margin">
              <wp:posOffset>1021715</wp:posOffset>
            </wp:positionV>
            <wp:extent cx="3597275" cy="2099945"/>
            <wp:effectExtent l="19050" t="0" r="3175" b="0"/>
            <wp:wrapSquare wrapText="bothSides"/>
            <wp:docPr id="38" name="圖片 38" descr="黃山日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黃山日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【黃山日出】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景觀別具一格。黃山距東海</w:t>
      </w:r>
      <w:r w:rsidR="00223A73" w:rsidRPr="00223A73">
        <w:rPr>
          <w:rFonts w:ascii="微軟正黑體" w:eastAsia="微軟正黑體" w:hAnsi="微軟正黑體" w:cs="華康隸書體W5"/>
          <w:kern w:val="0"/>
          <w:szCs w:val="24"/>
        </w:rPr>
        <w:t>400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公里，山勢高峻，雲海常鋪，是遊人觀日出的絕好地方。觀日出的地點，應結合遊客下榻地來選擇，既要達到最佳的觀賞效果，又要取近以節省體力。住宿北海，以曙光亭、清涼台、獅子峰頂三處爲觀日出的最佳位置；住宿在排運樓賓館的遊客，以丹霞峰頂爲最佳；住宿在天海招待所的遊客，以光明頂爲最近；住宿在玉屏樓的客人則以玉屏峰附近爲最佳。淩晨，在上述各位置上遙望東方，噴薄而出天空象抹上幾筆白色的油彩，繼而天邊漸紅，曙光妝露，丹霞輝映；漸漸地，煙雲悄悄隱退，山形樹影，時隱時現，天邊已是火紅一片，彩霞萬象，有的像賓士的駿馬，有的像仙女飄蕩，有的像玉樹瓊宮</w:t>
      </w:r>
      <w:r w:rsidR="00223A73" w:rsidRPr="00223A73">
        <w:rPr>
          <w:rFonts w:ascii="微軟正黑體" w:eastAsia="微軟正黑體" w:hAnsi="微軟正黑體" w:cs="華康隸書體W5"/>
          <w:kern w:val="0"/>
          <w:szCs w:val="24"/>
        </w:rPr>
        <w:t>......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千姿百態，遐想無窮。此時，遊人屏住呼吸，架好相機，等待著尋找激動人心的時刻。忽然間，從海天相接處躍出一個紅點，繼而變成弧形光碟，在冉冉升起中變爲半圓。刹時，金光四射，一輪紅日噴薄而出，霞光瑞氣，照徹天宇，山巒、萬樹沐浴著朝陽的金輝，閃爍異彩，令人眼花繚亂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【北海景區】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是黃山景區的腹地，在光明頂與始信峰、獅子峰、白鵝峰之間，東連雲谷景區，南接玉屏景區，北近松穀景區。是一片海拔1600米左右的高山開闊地帶</w:t>
      </w:r>
      <w:r w:rsidR="00223A73">
        <w:rPr>
          <w:rFonts w:ascii="微軟正黑體" w:eastAsia="微軟正黑體" w:hAnsi="微軟正黑體" w:cs="華康隸書體W5" w:hint="eastAsia"/>
          <w:kern w:val="0"/>
          <w:szCs w:val="24"/>
        </w:rPr>
        <w:t>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【徽州文化博物館】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是以徽州文化為基本內容、徽州地理山水為背景、徽派建築風格為基調的一組多功能徽派風景園林建築，由陳列區、收藏區、文化產業區等組成。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【湖邊古村落】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位於安徽省黃山市屯溪區湖邊村，是《新安十景之一》，具有濃鬱徽州傳統特色的湖邊古村落，總建築面積11000平方米。古村落的承襲徽州古村落的設計理念，重視人與環境的和諧，生活空間的合理佈局，環境的幽靜秀美。體現了《綠樹村邊合，青山郭外斜》的典雅意境，再現徽州古村落的完美形態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【徽州照壁】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徽州歷史悠久，人才輩出，徽文化是我國三大地域文化之一。為深入挖掘、形象展示、傳承弘揚底蘊深厚的徽州傳統文化和濃郁的古徽州地方特色。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【屯溪老街】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，它是全中國保存最完好的宋代商業街，漫步其中，可充分體驗置身於清明上河圖中的感覺。</w:t>
      </w:r>
      <w:r w:rsidR="00223A73">
        <w:rPr>
          <w:rFonts w:ascii="微軟正黑體" w:eastAsia="微軟正黑體" w:hAnsi="微軟正黑體" w:cs="華康隸書體W5" w:hint="eastAsia"/>
          <w:kern w:val="0"/>
          <w:szCs w:val="24"/>
        </w:rPr>
        <w:t>晚上欣賞大型歌舞秀表演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【徽韻】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，其內容包括徽州民間傳統婚嫁的風俗表演、徽州女人一生的徽婦之碑、牛郎織女相會黃山仙境的黃山情話、名揚中國的徽商之路及黃梅調、徽劇、京劇、雜技等表演，讓人從一個全新的角度認識徽州文化。</w:t>
      </w:r>
    </w:p>
    <w:p w:rsidR="002F0EB8" w:rsidRPr="00461C89" w:rsidRDefault="002F0EB8" w:rsidP="002F0EB8">
      <w:pPr>
        <w:spacing w:line="360" w:lineRule="exact"/>
        <w:rPr>
          <w:rFonts w:ascii="微軟正黑體" w:eastAsia="微軟正黑體" w:hAnsi="微軟正黑體" w:hint="eastAsia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B452AE">
        <w:rPr>
          <w:rFonts w:ascii="微軟正黑體" w:eastAsia="微軟正黑體" w:hAnsi="微軟正黑體"/>
          <w:b/>
          <w:color w:val="6600CC"/>
        </w:rPr>
        <w:t xml:space="preserve">: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中式合菜70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461C89">
        <w:rPr>
          <w:rFonts w:ascii="微軟正黑體" w:eastAsia="微軟正黑體" w:hAnsi="微軟正黑體" w:hint="eastAsia"/>
          <w:color w:val="6600CC"/>
        </w:rPr>
        <w:t xml:space="preserve"> </w:t>
      </w:r>
      <w:r w:rsidR="00B452AE">
        <w:rPr>
          <w:rFonts w:ascii="微軟正黑體" w:eastAsia="微軟正黑體" w:hAnsi="微軟正黑體" w:hint="eastAsia"/>
          <w:color w:val="6600CC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徽菜風味50</w:t>
      </w:r>
    </w:p>
    <w:p w:rsidR="002F0EB8" w:rsidRDefault="002F0EB8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屯溪 準 ★★★★★ </w:t>
      </w:r>
      <w:r w:rsidR="00364A87" w:rsidRPr="00017A4D">
        <w:rPr>
          <w:rFonts w:ascii="微軟正黑體" w:eastAsia="微軟正黑體" w:hAnsi="微軟正黑體" w:hint="eastAsia"/>
          <w:b/>
          <w:color w:val="008000"/>
        </w:rPr>
        <w:t>天都國際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364A87" w:rsidRPr="00017A4D">
        <w:rPr>
          <w:rFonts w:ascii="微軟正黑體" w:eastAsia="微軟正黑體" w:hAnsi="微軟正黑體" w:hint="eastAsia"/>
          <w:b/>
          <w:color w:val="008000"/>
        </w:rPr>
        <w:t>或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364A87" w:rsidRPr="00017A4D">
        <w:rPr>
          <w:rFonts w:ascii="微軟正黑體" w:eastAsia="微軟正黑體" w:hAnsi="微軟正黑體" w:hint="eastAsia"/>
          <w:b/>
          <w:color w:val="008000"/>
        </w:rPr>
        <w:t>香茗假日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364A87" w:rsidRPr="00461C89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364A87" w:rsidRDefault="00364A87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364A87" w:rsidRDefault="00364A87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364A87" w:rsidRPr="00461C89" w:rsidRDefault="00364A87" w:rsidP="002F0EB8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</w:p>
    <w:p w:rsidR="00461C89" w:rsidRDefault="00461C89" w:rsidP="002F0EB8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第四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天 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屯溪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婺源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千島湖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B452AE" w:rsidRPr="00364A87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BD4B4"/>
        </w:rPr>
        <w:t>篁嶺曬秋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（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索道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纜車上下）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曬秋人家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婺源民俗文化展覽館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村落天街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、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梯云村落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】   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</w:t>
      </w:r>
    </w:p>
    <w:p w:rsidR="00223A73" w:rsidRDefault="00F54CFD" w:rsidP="00223A73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3242310</wp:posOffset>
            </wp:positionH>
            <wp:positionV relativeFrom="margin">
              <wp:posOffset>5295900</wp:posOffset>
            </wp:positionV>
            <wp:extent cx="3597275" cy="2411730"/>
            <wp:effectExtent l="19050" t="0" r="3175" b="0"/>
            <wp:wrapSquare wrapText="bothSides"/>
            <wp:docPr id="42" name="圖片 42" descr="篁嶺曬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篁嶺曬秋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3242310</wp:posOffset>
            </wp:positionH>
            <wp:positionV relativeFrom="margin">
              <wp:posOffset>3220085</wp:posOffset>
            </wp:positionV>
            <wp:extent cx="3607435" cy="2019935"/>
            <wp:effectExtent l="19050" t="0" r="0" b="0"/>
            <wp:wrapSquare wrapText="bothSides"/>
            <wp:docPr id="41" name="圖片 41" descr="篁嶺曬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篁嶺曬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3242310</wp:posOffset>
            </wp:positionH>
            <wp:positionV relativeFrom="margin">
              <wp:posOffset>968375</wp:posOffset>
            </wp:positionV>
            <wp:extent cx="3597275" cy="2242185"/>
            <wp:effectExtent l="19050" t="0" r="3175" b="0"/>
            <wp:wrapSquare wrapText="bothSides"/>
            <wp:docPr id="43" name="圖片 43" descr="梯云村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梯云村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【篁嶺曬秋】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掛在山崖上的篁嶺古村，地無三尺平，數百年來，村民早已習慣用平和的心態與崎嶇的地形“交流”。自然條件的局限卻激發了先民的想像和創造力，從而在無意間造就了一處中國絕無僅有的“曬秋人家”風情畫。篁嶺古村數百棟徽派古民居在百米落差的坡面錯落有序排布，每當日出山頭，晨曦映照，整個山間村落飽經滄桑的徽式民居土磚外牆與曬架上、圓圓曬匾裡五彩繽紛豐收果實組合，繪就出世界獨一無二的“曬秋”農俗景觀、最美的鄉村符號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【曬秋】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是一種典型的農俗現象，具有極強的地域特色。在湖南、安徽、江西等生活在山區的村民，由於地勢複雜，村莊平地極少，只好利用房前屋後及自家窗台屋頂架曬、掛曬農作物，久而久之就演變成一種傳統農俗現象。這種村民晾曬農作物的特殊生活方式和場景，逐步成了畫家、攝影家追逐創造的素材，並塑造出詩意般的“曬秋”稱呼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【婺源縣博物館】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始建於1953年，屬國家重點博物館、江西省愛國主義教育基地，是反映婺源歷史的重要窗口。婺源文化底蘊深厚，是文化之鄉，婺源民間素有崇美尚文的生活情趣，以此為源的婺源民俗文化，也就成了諸多地域文化中一朵亮麗的奇葩。自明代中葉以來，江南各地古董鑑藏之風熾熱，一些婺源人不惜重金，大批購藏古玩字畫。澤被今世，便有了今日的婺源縣博物館。</w:t>
      </w:r>
      <w:r w:rsidR="00223A73" w:rsidRPr="00223A73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【村落天街】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婺源古村落，近三百米的“天街”古巷兩旁徽式商舖林立，茶坊、酒肆、書場、硯莊、篾鋪，古趣盎然。婺源縣城鄉今天人們建造的公寓、酒樓和民舍，也按縣政府要求，均為清一色的明清式建築，與古代的建築相輝映。</w:t>
      </w:r>
      <w:r w:rsidR="006C710B" w:rsidRPr="006C710B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【梯云村落】</w:t>
      </w:r>
      <w:r w:rsidR="00223A73" w:rsidRPr="00223A73">
        <w:rPr>
          <w:rFonts w:ascii="微軟正黑體" w:eastAsia="微軟正黑體" w:hAnsi="微軟正黑體" w:cs="華康隸書體W5" w:hint="eastAsia"/>
          <w:kern w:val="0"/>
          <w:szCs w:val="24"/>
        </w:rPr>
        <w:t>窗銜篁嶺千葉匾，門聚幽篁萬畝田，以“曬秋”聞名遐邇的篁嶺是美術寫生、攝影及影視創作基地。篁嶺因“其地多篁竹”得名，嶺高500米，建村500多年，梯田疊翠鋪綠，村莊聚氣巢雲，被稱為“梯雲村落、曬秋人家”。</w:t>
      </w:r>
    </w:p>
    <w:p w:rsidR="00364A87" w:rsidRDefault="00364A87" w:rsidP="00364A87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rFonts w:ascii="微軟正黑體" w:eastAsia="微軟正黑體" w:hAnsi="微軟正黑體" w:cs="華康隸書體W5" w:hint="eastAsia"/>
          <w:kern w:val="0"/>
          <w:szCs w:val="24"/>
        </w:rPr>
        <w:t>關於</w:t>
      </w:r>
      <w:r w:rsidRPr="00F55C4B">
        <w:rPr>
          <w:rFonts w:ascii="微軟正黑體" w:eastAsia="微軟正黑體" w:hAnsi="微軟正黑體" w:cs="華康隸書體W5" w:hint="eastAsia"/>
          <w:b/>
          <w:color w:val="0000FF"/>
          <w:kern w:val="0"/>
          <w:szCs w:val="24"/>
        </w:rPr>
        <w:t>【篁嶺曬秋】</w:t>
      </w:r>
      <w:r>
        <w:rPr>
          <w:rFonts w:ascii="微軟正黑體" w:eastAsia="微軟正黑體" w:hAnsi="微軟正黑體" w:cs="華康隸書體W5" w:hint="eastAsia"/>
          <w:kern w:val="0"/>
          <w:szCs w:val="24"/>
        </w:rPr>
        <w:t>簡介影片檔</w:t>
      </w:r>
    </w:p>
    <w:p w:rsidR="00D62E97" w:rsidRPr="00223A73" w:rsidRDefault="00364A87" w:rsidP="00364A87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hyperlink r:id="rId24" w:history="1">
        <w:r w:rsidRPr="0093447B">
          <w:rPr>
            <w:rStyle w:val="aa"/>
            <w:rFonts w:ascii="微軟正黑體" w:eastAsia="微軟正黑體" w:hAnsi="微軟正黑體" w:cs="華康隸書體W5"/>
            <w:kern w:val="0"/>
            <w:szCs w:val="24"/>
          </w:rPr>
          <w:t>https://www.youtube.com/watch?v=9XhytGovxbo</w:t>
        </w:r>
      </w:hyperlink>
    </w:p>
    <w:p w:rsidR="002F0EB8" w:rsidRPr="00461C89" w:rsidRDefault="002F0EB8" w:rsidP="002F0EB8">
      <w:pPr>
        <w:spacing w:line="360" w:lineRule="exact"/>
        <w:rPr>
          <w:rFonts w:ascii="微軟正黑體" w:eastAsia="微軟正黑體" w:hAnsi="微軟正黑體" w:hint="eastAsia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B452AE">
        <w:rPr>
          <w:rFonts w:ascii="微軟正黑體" w:eastAsia="微軟正黑體" w:hAnsi="微軟正黑體"/>
          <w:b/>
          <w:color w:val="6600CC"/>
        </w:rPr>
        <w:t xml:space="preserve">: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="00364A87">
        <w:rPr>
          <w:rFonts w:ascii="微軟正黑體" w:eastAsia="微軟正黑體" w:hAnsi="微軟正黑體" w:hint="eastAsia"/>
          <w:b/>
          <w:color w:val="6600CC"/>
        </w:rPr>
        <w:t xml:space="preserve">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中式合菜40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364A87">
        <w:rPr>
          <w:rFonts w:ascii="微軟正黑體" w:eastAsia="微軟正黑體" w:hAnsi="微軟正黑體" w:hint="eastAsia"/>
          <w:b/>
          <w:color w:val="6600CC"/>
        </w:rPr>
        <w:t xml:space="preserve">    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Pr="00B452A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 xml:space="preserve"> 魚宴</w:t>
      </w:r>
      <w:r w:rsidR="00364A87">
        <w:rPr>
          <w:rFonts w:ascii="微軟正黑體" w:eastAsia="微軟正黑體" w:hAnsi="微軟正黑體" w:hint="eastAsia"/>
          <w:b/>
          <w:color w:val="6600CC"/>
        </w:rPr>
        <w:t>風味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50</w:t>
      </w:r>
    </w:p>
    <w:p w:rsidR="00364A87" w:rsidRDefault="002F0EB8" w:rsidP="00364A87">
      <w:pPr>
        <w:spacing w:line="36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千島湖 準★★★★★ </w:t>
      </w:r>
      <w:r w:rsidR="00364A87" w:rsidRPr="00856F6C">
        <w:rPr>
          <w:rFonts w:ascii="微軟正黑體" w:eastAsia="微軟正黑體" w:hAnsi="微軟正黑體" w:hint="eastAsia"/>
          <w:b/>
          <w:color w:val="008000"/>
        </w:rPr>
        <w:t>千島湖飯店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364A87" w:rsidRPr="00856F6C">
        <w:rPr>
          <w:rFonts w:ascii="微軟正黑體" w:eastAsia="微軟正黑體" w:hAnsi="微軟正黑體" w:hint="eastAsia"/>
          <w:b/>
          <w:color w:val="008000"/>
        </w:rPr>
        <w:t>或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364A87" w:rsidRPr="00856F6C">
        <w:rPr>
          <w:rFonts w:ascii="微軟正黑體" w:eastAsia="微軟正黑體" w:hAnsi="微軟正黑體" w:hint="eastAsia"/>
          <w:b/>
          <w:color w:val="008000"/>
        </w:rPr>
        <w:t>龍庭開元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酒店 </w:t>
      </w:r>
      <w:r w:rsidR="00364A87" w:rsidRPr="00461C89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630820" w:rsidRPr="00461C89" w:rsidRDefault="00461C89" w:rsidP="00461C89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lastRenderedPageBreak/>
        <w:t>◆</w:t>
      </w:r>
      <w:r w:rsidR="00630820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第五天</w:t>
      </w:r>
      <w:r w:rsidR="002F0EB8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千島湖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/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杭州</w:t>
      </w:r>
      <w:r w:rsidR="00841744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東南湖區、黃山尖纜車上下、天池、西湖新天地、明清河坊街</w:t>
      </w:r>
      <w:r w:rsidR="00841744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</w:p>
    <w:p w:rsidR="00F94855" w:rsidRPr="00EF4BCD" w:rsidRDefault="00F54CFD" w:rsidP="002F0EB8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2639060</wp:posOffset>
            </wp:positionV>
            <wp:extent cx="3597275" cy="1778635"/>
            <wp:effectExtent l="19050" t="0" r="3175" b="0"/>
            <wp:wrapSquare wrapText="bothSides"/>
            <wp:docPr id="45" name="圖片 45" descr="千島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千島湖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984250</wp:posOffset>
            </wp:positionV>
            <wp:extent cx="3597275" cy="1527175"/>
            <wp:effectExtent l="19050" t="0" r="3175" b="0"/>
            <wp:wrapSquare wrapText="bothSides"/>
            <wp:docPr id="47" name="圖片 47" descr="西溪濕地國家公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西溪濕地國家公園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688"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【東南湖區】</w:t>
      </w:r>
      <w:r w:rsidR="00510688" w:rsidRPr="00510688">
        <w:rPr>
          <w:rFonts w:ascii="微軟正黑體" w:eastAsia="微軟正黑體" w:hAnsi="微軟正黑體" w:cs="華康隸書體W5" w:hint="eastAsia"/>
          <w:kern w:val="0"/>
          <w:szCs w:val="24"/>
        </w:rPr>
        <w:t>東南湖區的天然景致、山水風光，更加吸引遊人到訪。東南湖區這一帶，擁有得天獨厚的地形景觀，像個天然屏障似的，湖區內寧靜無波，景色如詩如畫，乘坐纜車登山眺望，足以令人身心靈豁然開朗。千山綠蔭、湖水明靜的東南湖區，除了有澄碧如玉的浩瀚水域之外，湖區內石林嶙峋，溶洞密布，其山水石融傳說令人嘖嘖稱奇。這裡是千島湖自然風光的精髓。</w:t>
      </w:r>
      <w:r w:rsidR="00510688"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【黃山尖】</w:t>
      </w:r>
      <w:r w:rsidR="00510688" w:rsidRPr="00510688">
        <w:rPr>
          <w:rFonts w:ascii="微軟正黑體" w:eastAsia="微軟正黑體" w:hAnsi="微軟正黑體" w:cs="華康隸書體W5" w:hint="eastAsia"/>
          <w:kern w:val="0"/>
          <w:szCs w:val="24"/>
        </w:rPr>
        <w:t>位於千島湖東南湖區珍珠列島內，距千島湖鎮8公里，與羨山旅遊度假區毗鄰相望，景點主峰海拔266米，是珍珠列島中最高的島嶼。在黃山尖登臨山巔，向西北俯瞰，九十多個島嶼盡收眼底，如一串串珍珠撒落在湖面；向東南眺望，一道幽深的峽谷從黃山尖和羨山島之間穿過；向西南遠眺，一望無際的大湖，姥山島隱在雲霧之中……千姿百態的島嶼和迷離曲折的港灣，構成了一幅幅美麗的山水勝景。</w:t>
      </w:r>
      <w:r w:rsidR="00510688"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【西湖新天地】</w:t>
      </w:r>
      <w:r w:rsidR="00510688" w:rsidRPr="00510688">
        <w:rPr>
          <w:rFonts w:ascii="微軟正黑體" w:eastAsia="微軟正黑體" w:hAnsi="微軟正黑體" w:cs="華康隸書體W5" w:hint="eastAsia"/>
          <w:kern w:val="0"/>
          <w:szCs w:val="24"/>
        </w:rPr>
        <w:t>位於西湖南岸的湧金池畔,緊鄰柳浪聞鶯,占地3萬平方米,而目前僅為第一期工程,名曰:園林篇;當整個專案結束後,面積將達5萬平方米。第一期的十多幢建築都是杭州有來歷的浙派民居,設計師巧妙地將現代元素與傳統建築完美結合,既保留了粉牆黛瓦、雕樑畫棟,又採用大面積的落地玻璃窗來傳遞窗外美景。</w:t>
      </w:r>
      <w:r w:rsidR="00510688"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【明清河仿商店街】</w:t>
      </w:r>
      <w:r w:rsidR="00510688" w:rsidRPr="00510688">
        <w:rPr>
          <w:rFonts w:ascii="微軟正黑體" w:eastAsia="微軟正黑體" w:hAnsi="微軟正黑體" w:cs="華康隸書體W5" w:hint="eastAsia"/>
          <w:kern w:val="0"/>
          <w:szCs w:val="24"/>
        </w:rPr>
        <w:t>這裏都是明清時代的建築群及穿著明清時代衣衫的人員，你會被眼前的景色所驚歎，甚至心醉神馳，懷疑自己是否進入了世外仙境回到數百年前的場景。</w:t>
      </w:r>
    </w:p>
    <w:p w:rsidR="002F0EB8" w:rsidRPr="00461C89" w:rsidRDefault="002F0EB8" w:rsidP="002F0EB8">
      <w:pPr>
        <w:spacing w:line="36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B452AE">
        <w:rPr>
          <w:rFonts w:ascii="微軟正黑體" w:eastAsia="微軟正黑體" w:hAnsi="微軟正黑體"/>
          <w:b/>
          <w:color w:val="6600CC"/>
        </w:rPr>
        <w:t xml:space="preserve">:  </w:t>
      </w:r>
      <w:r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 </w:t>
      </w:r>
      <w:r w:rsidR="00364A87">
        <w:rPr>
          <w:rFonts w:ascii="微軟正黑體" w:eastAsia="微軟正黑體" w:hAnsi="微軟正黑體" w:hint="eastAsia"/>
          <w:b/>
          <w:color w:val="6600CC"/>
        </w:rPr>
        <w:t xml:space="preserve">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中式合菜40</w:t>
      </w:r>
      <w:r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 xml:space="preserve">     </w:t>
      </w:r>
      <w:r w:rsidR="00364A87">
        <w:rPr>
          <w:rFonts w:ascii="微軟正黑體" w:eastAsia="微軟正黑體" w:hAnsi="微軟正黑體" w:hint="eastAsia"/>
          <w:b/>
          <w:color w:val="6600CC"/>
        </w:rPr>
        <w:t xml:space="preserve">         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 xml:space="preserve">: </w:t>
      </w:r>
      <w:r w:rsidR="00B452AE">
        <w:rPr>
          <w:rFonts w:ascii="微軟正黑體" w:eastAsia="微軟正黑體" w:hAnsi="微軟正黑體" w:hint="eastAsia"/>
          <w:b/>
          <w:color w:val="6600CC"/>
        </w:rPr>
        <w:t xml:space="preserve"> </w:t>
      </w:r>
      <w:r w:rsidR="00364A87">
        <w:rPr>
          <w:rFonts w:ascii="微軟正黑體" w:eastAsia="微軟正黑體" w:hAnsi="微軟正黑體" w:hint="eastAsia"/>
          <w:b/>
          <w:color w:val="6600CC"/>
        </w:rPr>
        <w:t>山外山風味</w:t>
      </w:r>
      <w:r w:rsidR="00B452AE" w:rsidRPr="00B452AE">
        <w:rPr>
          <w:rFonts w:ascii="微軟正黑體" w:eastAsia="微軟正黑體" w:hAnsi="微軟正黑體" w:hint="eastAsia"/>
          <w:b/>
          <w:color w:val="6600CC"/>
        </w:rPr>
        <w:t>85</w:t>
      </w:r>
    </w:p>
    <w:p w:rsidR="00630820" w:rsidRPr="002F0EB8" w:rsidRDefault="00630820" w:rsidP="00630820">
      <w:pPr>
        <w:spacing w:line="36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杭州 ★★★★★ </w:t>
      </w:r>
      <w:r w:rsidR="00364A87" w:rsidRPr="00E240C0">
        <w:rPr>
          <w:rFonts w:ascii="微軟正黑體" w:eastAsia="微軟正黑體" w:hAnsi="微軟正黑體" w:hint="eastAsia"/>
          <w:b/>
          <w:color w:val="008000"/>
        </w:rPr>
        <w:t>君亭銀隆西湖四季酒店</w:t>
      </w:r>
      <w:r w:rsidR="00364A87">
        <w:rPr>
          <w:rFonts w:ascii="微軟正黑體" w:eastAsia="微軟正黑體" w:hAnsi="微軟正黑體" w:hint="eastAsia"/>
          <w:b/>
          <w:color w:val="008000"/>
        </w:rPr>
        <w:t xml:space="preserve"> </w:t>
      </w:r>
      <w:r w:rsidR="00364A87" w:rsidRPr="002F0EB8">
        <w:rPr>
          <w:rFonts w:ascii="微軟正黑體" w:eastAsia="微軟正黑體" w:hAnsi="微軟正黑體" w:hint="eastAsia"/>
          <w:b/>
          <w:color w:val="008000"/>
        </w:rPr>
        <w:t>或同級</w:t>
      </w:r>
    </w:p>
    <w:p w:rsidR="001214AE" w:rsidRPr="00461C89" w:rsidRDefault="00F54CFD" w:rsidP="00461C89">
      <w:pPr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7703820</wp:posOffset>
            </wp:positionV>
            <wp:extent cx="3087370" cy="2242185"/>
            <wp:effectExtent l="19050" t="0" r="0" b="0"/>
            <wp:wrapTight wrapText="bothSides">
              <wp:wrapPolygon edited="0">
                <wp:start x="-133" y="0"/>
                <wp:lineTo x="-133" y="21472"/>
                <wp:lineTo x="21591" y="21472"/>
                <wp:lineTo x="21591" y="0"/>
                <wp:lineTo x="-133" y="0"/>
              </wp:wrapPolygon>
            </wp:wrapTight>
            <wp:docPr id="46" name="圖片 46" descr="西湖新天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西湖新天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◆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第六</w:t>
      </w:r>
      <w:r w:rsidR="001214AE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天</w:t>
      </w:r>
      <w:r w:rsidR="001216E0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461C89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杭州</w:t>
      </w:r>
      <w:r w:rsidR="0032115A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【</w:t>
      </w:r>
      <w:r w:rsidR="00B452AE" w:rsidRP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西溪濕地公園含遊船+電瓶車、湘湖遊船、中國水博館（週一閉館）</w:t>
      </w:r>
      <w:r w:rsidR="00C737E1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】</w:t>
      </w:r>
      <w:r w:rsidR="00B452AE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</w:t>
      </w:r>
      <w:r w:rsidR="008236FB" w:rsidRPr="00D27398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sym w:font="Wingdings" w:char="F051"/>
      </w:r>
      <w:r w:rsidR="00B452AE">
        <w:rPr>
          <w:rFonts w:ascii="微軟正黑體" w:eastAsia="微軟正黑體" w:hAnsi="微軟正黑體" w:hint="eastAsia"/>
          <w:b/>
          <w:bCs/>
          <w:sz w:val="28"/>
          <w:szCs w:val="28"/>
          <w:shd w:val="clear" w:color="auto" w:fill="FBD4B4"/>
        </w:rPr>
        <w:t xml:space="preserve"> </w:t>
      </w:r>
      <w:r w:rsidR="00C737E1" w:rsidRPr="00461C89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>桃園</w:t>
      </w:r>
      <w:r w:rsidR="009006A2">
        <w:rPr>
          <w:rFonts w:ascii="微軟正黑體" w:eastAsia="微軟正黑體" w:hAnsi="微軟正黑體" w:hint="eastAsia"/>
          <w:b/>
          <w:sz w:val="28"/>
          <w:szCs w:val="28"/>
          <w:shd w:val="clear" w:color="auto" w:fill="FBD4B4"/>
        </w:rPr>
        <w:t xml:space="preserve">       </w:t>
      </w:r>
    </w:p>
    <w:p w:rsidR="0032115A" w:rsidRDefault="00510688" w:rsidP="00461C89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【西溪濕地公園+船遊】</w:t>
      </w:r>
      <w:r w:rsidRPr="00510688">
        <w:rPr>
          <w:rFonts w:ascii="微軟正黑體" w:eastAsia="微軟正黑體" w:hAnsi="微軟正黑體" w:cs="華康隸書體W5" w:hint="eastAsia"/>
          <w:kern w:val="0"/>
          <w:szCs w:val="24"/>
        </w:rPr>
        <w:t>熱門景點《非誠勿擾》外景地位於浙江杭州城西，距離西湖5公里處，是一塊城中次生濕地，曾與西湖與西泠合稱三西。濕地佔地總面積約11.5平方公里，目前開放區域3.46平方公里。是國家5A級旅遊景區。</w:t>
      </w:r>
      <w:r w:rsidR="00F54CF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3242945</wp:posOffset>
            </wp:positionH>
            <wp:positionV relativeFrom="margin">
              <wp:posOffset>3408045</wp:posOffset>
            </wp:positionV>
            <wp:extent cx="3597275" cy="2251075"/>
            <wp:effectExtent l="19050" t="0" r="3175" b="0"/>
            <wp:wrapSquare wrapText="bothSides"/>
            <wp:docPr id="48" name="圖片 48" descr="湘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湘湖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【湘湖】</w:t>
      </w:r>
      <w:r w:rsidRPr="00510688">
        <w:rPr>
          <w:rFonts w:ascii="微軟正黑體" w:eastAsia="微軟正黑體" w:hAnsi="微軟正黑體" w:cs="華康隸書體W5" w:hint="eastAsia"/>
          <w:kern w:val="0"/>
          <w:szCs w:val="24"/>
        </w:rPr>
        <w:t>位於杭州市蕭山區城西，距杭州市中心約20公里，隔錢塘江與西湖風景名勝區相對，與西湖、錢塘江構成杭州旅遊風景的金三角；度假</w:t>
      </w:r>
      <w:r w:rsidRPr="00510688">
        <w:rPr>
          <w:rFonts w:ascii="微軟正黑體" w:eastAsia="微軟正黑體" w:hAnsi="微軟正黑體" w:cs="華康隸書體W5" w:hint="eastAsia"/>
          <w:kern w:val="0"/>
          <w:szCs w:val="24"/>
        </w:rPr>
        <w:lastRenderedPageBreak/>
        <w:t>區總規劃面積51.7平方公里，以歷史文化湘湖、自生態湘湖、休閒度假湘湖為基礎，以杭州國際風景旅遊城市為依託，將建設成為長三角較具競爭力和活力的大型休閒遊度假區。湖心雲影 登臨湘湖中心的壓湖山。</w:t>
      </w:r>
    </w:p>
    <w:p w:rsidR="00510688" w:rsidRDefault="00510688" w:rsidP="00461C89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  <w:r w:rsidRPr="00510688">
        <w:rPr>
          <w:rFonts w:ascii="微軟正黑體" w:eastAsia="微軟正黑體" w:hAnsi="微軟正黑體" w:cs="華康隸書體W5" w:hint="eastAsia"/>
          <w:color w:val="0070C0"/>
          <w:kern w:val="0"/>
          <w:szCs w:val="24"/>
        </w:rPr>
        <w:t>【中國水博館】</w:t>
      </w:r>
      <w:r w:rsidRPr="00510688">
        <w:rPr>
          <w:rFonts w:ascii="微軟正黑體" w:eastAsia="微軟正黑體" w:hAnsi="微軟正黑體" w:cs="華康隸書體W5" w:hint="eastAsia"/>
          <w:kern w:val="0"/>
          <w:szCs w:val="24"/>
        </w:rPr>
        <w:t>中國水利博物館是水利部直屬的國家級行業博物館。為了宣傳人民群眾治水的歷史功績和偉大成就，弘揚水利精神，傳承水利文化，普及水利知識，促進水利持續發展。中國水利博物館由浙江省水利廳負責籌建。自2005年3月開工以來，經過5年艱苦奮戰，中國水利博物館已順利建成，並於2010年3月22日“世界水日”開館。博物館地處杭州錢塘江南岸，建築面積3.65萬平方米，高128.9米，採用塔館合一的設計，實現了古典風格、現代材料和先進技術的完美結合，成為“漂在水上”的水晶寶塔。</w:t>
      </w:r>
    </w:p>
    <w:p w:rsidR="0032115A" w:rsidRDefault="0032115A" w:rsidP="00461C89">
      <w:pPr>
        <w:tabs>
          <w:tab w:val="left" w:pos="611"/>
        </w:tabs>
        <w:spacing w:line="380" w:lineRule="exact"/>
        <w:rPr>
          <w:rFonts w:ascii="微軟正黑體" w:eastAsia="微軟正黑體" w:hAnsi="微軟正黑體" w:cs="華康隸書體W5" w:hint="eastAsia"/>
          <w:kern w:val="0"/>
          <w:szCs w:val="24"/>
        </w:rPr>
      </w:pPr>
    </w:p>
    <w:p w:rsidR="001214AE" w:rsidRPr="00461C89" w:rsidRDefault="001214AE" w:rsidP="00461C89">
      <w:pPr>
        <w:spacing w:line="340" w:lineRule="exact"/>
        <w:rPr>
          <w:rFonts w:ascii="微軟正黑體" w:eastAsia="微軟正黑體" w:hAnsi="微軟正黑體"/>
          <w:color w:val="6600CC"/>
        </w:rPr>
      </w:pPr>
      <w:r w:rsidRPr="00461C89">
        <w:rPr>
          <w:rFonts w:ascii="微軟正黑體" w:eastAsia="微軟正黑體" w:hAnsi="微軟正黑體" w:hint="eastAsia"/>
          <w:b/>
          <w:color w:val="6600CC"/>
        </w:rPr>
        <w:t>早</w:t>
      </w:r>
      <w:r w:rsidR="00B10BAF">
        <w:rPr>
          <w:rFonts w:ascii="微軟正黑體" w:eastAsia="微軟正黑體" w:hAnsi="微軟正黑體"/>
          <w:b/>
          <w:color w:val="6600CC"/>
        </w:rPr>
        <w:t xml:space="preserve">:  </w:t>
      </w:r>
      <w:r w:rsidR="000D4AD5" w:rsidRPr="00461C89">
        <w:rPr>
          <w:rFonts w:ascii="微軟正黑體" w:eastAsia="微軟正黑體" w:hAnsi="微軟正黑體" w:hint="eastAsia"/>
          <w:b/>
          <w:color w:val="6600CC"/>
        </w:rPr>
        <w:t>酒店內</w:t>
      </w:r>
      <w:r w:rsidRPr="00461C89">
        <w:rPr>
          <w:rFonts w:ascii="微軟正黑體" w:eastAsia="微軟正黑體" w:hAnsi="微軟正黑體"/>
          <w:b/>
          <w:color w:val="6600CC"/>
        </w:rPr>
        <w:tab/>
        <w:t xml:space="preserve"> </w:t>
      </w:r>
      <w:r w:rsidRPr="00461C89">
        <w:rPr>
          <w:rFonts w:ascii="微軟正黑體" w:eastAsia="微軟正黑體" w:hAnsi="微軟正黑體"/>
          <w:b/>
          <w:color w:val="6600CC"/>
        </w:rPr>
        <w:tab/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  </w:t>
      </w:r>
      <w:r w:rsidRPr="00461C89">
        <w:rPr>
          <w:rFonts w:ascii="微軟正黑體" w:eastAsia="微軟正黑體" w:hAnsi="微軟正黑體"/>
          <w:b/>
          <w:color w:val="6600CC"/>
        </w:rPr>
        <w:t xml:space="preserve">  </w:t>
      </w:r>
      <w:r w:rsidRPr="00461C89">
        <w:rPr>
          <w:rFonts w:ascii="微軟正黑體" w:eastAsia="微軟正黑體" w:hAnsi="微軟正黑體" w:hint="eastAsia"/>
          <w:b/>
          <w:color w:val="6600CC"/>
        </w:rPr>
        <w:t>午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 </w:t>
      </w:r>
      <w:r w:rsidR="00B10BAF" w:rsidRPr="00B10BAF">
        <w:rPr>
          <w:rFonts w:ascii="微軟正黑體" w:eastAsia="微軟正黑體" w:hAnsi="微軟正黑體" w:hint="eastAsia"/>
          <w:b/>
          <w:color w:val="6600CC"/>
        </w:rPr>
        <w:t>中式合菜50</w:t>
      </w:r>
      <w:r w:rsidR="00C737E1" w:rsidRPr="00461C89">
        <w:rPr>
          <w:rFonts w:ascii="微軟正黑體" w:eastAsia="微軟正黑體" w:hAnsi="微軟正黑體" w:hint="eastAsia"/>
          <w:b/>
          <w:color w:val="6600CC"/>
        </w:rPr>
        <w:t xml:space="preserve">                </w:t>
      </w:r>
      <w:r w:rsidRPr="00461C89">
        <w:rPr>
          <w:rFonts w:ascii="微軟正黑體" w:eastAsia="微軟正黑體" w:hAnsi="微軟正黑體" w:hint="eastAsia"/>
          <w:b/>
          <w:color w:val="6600CC"/>
        </w:rPr>
        <w:t>晚</w:t>
      </w:r>
      <w:r w:rsidRPr="00461C89">
        <w:rPr>
          <w:rFonts w:ascii="微軟正黑體" w:eastAsia="微軟正黑體" w:hAnsi="微軟正黑體"/>
          <w:b/>
          <w:color w:val="6600CC"/>
        </w:rPr>
        <w:t>:</w:t>
      </w:r>
      <w:r w:rsidR="00B10BAF" w:rsidRPr="00B10BAF">
        <w:rPr>
          <w:rFonts w:hint="eastAsia"/>
        </w:rPr>
        <w:t xml:space="preserve"> </w:t>
      </w:r>
      <w:r w:rsidR="00B10BAF">
        <w:rPr>
          <w:rFonts w:hint="eastAsia"/>
        </w:rPr>
        <w:t xml:space="preserve">  </w:t>
      </w:r>
      <w:r w:rsidR="00B10BAF" w:rsidRPr="00B10BAF">
        <w:rPr>
          <w:rFonts w:ascii="微軟正黑體" w:eastAsia="微軟正黑體" w:hAnsi="微軟正黑體" w:hint="eastAsia"/>
          <w:b/>
          <w:color w:val="6600CC"/>
        </w:rPr>
        <w:t>中式合菜50</w:t>
      </w:r>
    </w:p>
    <w:p w:rsidR="00E03FDC" w:rsidRPr="00183027" w:rsidRDefault="001214AE" w:rsidP="00183027">
      <w:pPr>
        <w:tabs>
          <w:tab w:val="left" w:pos="611"/>
        </w:tabs>
        <w:spacing w:line="340" w:lineRule="exact"/>
        <w:rPr>
          <w:rFonts w:ascii="微軟正黑體" w:eastAsia="微軟正黑體" w:hAnsi="微軟正黑體" w:hint="eastAsia"/>
          <w:b/>
          <w:color w:val="008000"/>
        </w:rPr>
      </w:pPr>
      <w:r w:rsidRPr="00461C89">
        <w:rPr>
          <w:rFonts w:ascii="微軟正黑體" w:eastAsia="微軟正黑體" w:hAnsi="微軟正黑體" w:hint="eastAsia"/>
          <w:b/>
          <w:color w:val="008000"/>
        </w:rPr>
        <w:t>住宿：</w:t>
      </w:r>
      <w:r w:rsidRPr="00461C89">
        <w:rPr>
          <w:rFonts w:ascii="微軟正黑體" w:eastAsia="微軟正黑體" w:hAnsi="微軟正黑體"/>
          <w:b/>
          <w:color w:val="FF0000"/>
        </w:rPr>
        <w:tab/>
      </w:r>
      <w:r w:rsidR="00F731A8" w:rsidRPr="00461C89">
        <w:rPr>
          <w:rFonts w:ascii="微軟正黑體" w:eastAsia="微軟正黑體" w:hAnsi="微軟正黑體" w:hint="eastAsia"/>
          <w:b/>
          <w:color w:val="FF0000"/>
        </w:rPr>
        <w:t>溫暖的家</w:t>
      </w:r>
    </w:p>
    <w:p w:rsidR="00183027" w:rsidRPr="00183027" w:rsidRDefault="00183027" w:rsidP="00E03FDC">
      <w:pPr>
        <w:rPr>
          <w:rFonts w:ascii="微軟正黑體" w:eastAsia="微軟正黑體" w:hAnsi="微軟正黑體" w:hint="eastAsia"/>
          <w:b/>
          <w:color w:val="0070C0"/>
          <w:sz w:val="32"/>
        </w:rPr>
      </w:pP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行程航班資訊僅供參考，請以出發前說明會資料確認為準。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行程順序若因特殊狀況及其他不可抗拒之現象</w:t>
      </w:r>
      <w:r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：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如天侯、交通、航班、船舶影響，而有飯店、景點、餐食順序上之調動，本公司保留變更或調整行程之權利。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本優惠行程僅適用本國人參團有效；非本國籍之旅客，價錢另議。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全程飯店皆為二人一室，大陸沒有自然單間。單人報名時，若無法覓得合住的旅客，需補單人房差，敬請見諒。本行程酒店住宿皆為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2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人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1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室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(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二張單人床房型</w:t>
      </w:r>
      <w:r w:rsidRPr="00E03FDC">
        <w:rPr>
          <w:rFonts w:ascii="微軟正黑體" w:eastAsia="微軟正黑體" w:hAnsi="微軟正黑體"/>
          <w:color w:val="002060"/>
          <w:sz w:val="24"/>
          <w:szCs w:val="24"/>
        </w:rPr>
        <w:t>)</w:t>
      </w: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，大陸地區有部份酒店房間內無法採用加床方式住宿，另若遇貴賓需指定大床房型；而因大陸地區酒店的相關問題，亦可能需加價與無法保証用房，遇到上述情況，尚請諒解。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此行程機票為團體機票，不能更改日期及延回及退票，一但開票後取消敬請補足機票款。</w:t>
      </w:r>
    </w:p>
    <w:p w:rsidR="00E03FDC" w:rsidRPr="00E03FDC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z w:val="24"/>
          <w:szCs w:val="24"/>
        </w:rPr>
        <w:t>使用全素客人，因大陸一般餐聽的素食餐，菜色變化少及質量也較差。敬請見諒。飛機上若有特殊餐食者，最少請於出發前五天（不含假日）告知承辨人員，為您處理。</w:t>
      </w:r>
    </w:p>
    <w:p w:rsidR="00E03FDC" w:rsidRPr="00516B79" w:rsidRDefault="00E03FDC" w:rsidP="00E03FDC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 w:hint="eastAsia"/>
          <w:color w:val="002060"/>
          <w:sz w:val="24"/>
          <w:szCs w:val="24"/>
        </w:rPr>
      </w:pPr>
      <w:r w:rsidRPr="00E03FDC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此行程價格已經分攤老人優惠票價差，旅途期間景區如需收取台胞證，煩請配合出示檢查，恕不再退還優惠票價差。</w:t>
      </w:r>
    </w:p>
    <w:p w:rsidR="00516B79" w:rsidRPr="00E03FDC" w:rsidRDefault="0021455C" w:rsidP="00516B79">
      <w:pPr>
        <w:pStyle w:val="a6"/>
        <w:numPr>
          <w:ilvl w:val="0"/>
          <w:numId w:val="4"/>
        </w:numPr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  <w:r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  <w:lang w:eastAsia="zh-TW"/>
        </w:rPr>
        <w:t>以上</w:t>
      </w:r>
      <w:r w:rsidR="00516B79">
        <w:rPr>
          <w:rFonts w:ascii="微軟正黑體" w:eastAsia="微軟正黑體" w:hAnsi="微軟正黑體" w:cs="SimSun" w:hint="eastAsia"/>
          <w:color w:val="002060"/>
          <w:spacing w:val="20"/>
          <w:sz w:val="24"/>
          <w:szCs w:val="24"/>
        </w:rPr>
        <w:t>行程，十人以上出團！</w:t>
      </w:r>
    </w:p>
    <w:p w:rsidR="00516B79" w:rsidRPr="00E03FDC" w:rsidRDefault="00516B79" w:rsidP="0021455C">
      <w:pPr>
        <w:pStyle w:val="a6"/>
        <w:tabs>
          <w:tab w:val="clear" w:pos="4153"/>
          <w:tab w:val="clear" w:pos="8306"/>
        </w:tabs>
        <w:rPr>
          <w:rFonts w:ascii="微軟正黑體" w:eastAsia="微軟正黑體" w:hAnsi="微軟正黑體"/>
          <w:color w:val="002060"/>
          <w:sz w:val="24"/>
          <w:szCs w:val="24"/>
        </w:rPr>
      </w:pPr>
    </w:p>
    <w:p w:rsidR="00E03FDC" w:rsidRPr="00E03FDC" w:rsidRDefault="00E03FDC" w:rsidP="001A7FAD">
      <w:pPr>
        <w:tabs>
          <w:tab w:val="left" w:pos="611"/>
        </w:tabs>
        <w:spacing w:line="440" w:lineRule="exact"/>
        <w:rPr>
          <w:rFonts w:ascii="微軟正黑體" w:eastAsia="微軟正黑體" w:hAnsi="微軟正黑體" w:hint="eastAsia"/>
          <w:b/>
          <w:color w:val="C00000"/>
          <w:spacing w:val="20"/>
          <w:kern w:val="0"/>
          <w:szCs w:val="24"/>
          <w:u w:val="single"/>
        </w:rPr>
      </w:pPr>
    </w:p>
    <w:p w:rsidR="001A7FAD" w:rsidRDefault="001A7FAD" w:rsidP="001A7FAD">
      <w:pPr>
        <w:tabs>
          <w:tab w:val="left" w:pos="611"/>
        </w:tabs>
        <w:spacing w:line="440" w:lineRule="exact"/>
        <w:jc w:val="center"/>
        <w:rPr>
          <w:rFonts w:ascii="微軟正黑體" w:eastAsia="微軟正黑體" w:hAnsi="微軟正黑體" w:hint="eastAsia"/>
          <w:b/>
          <w:color w:val="FF0000"/>
          <w:sz w:val="36"/>
        </w:rPr>
      </w:pPr>
    </w:p>
    <w:p w:rsidR="00F06448" w:rsidRPr="001A7FAD" w:rsidRDefault="00F06448" w:rsidP="001A7FAD">
      <w:pPr>
        <w:tabs>
          <w:tab w:val="left" w:pos="611"/>
        </w:tabs>
        <w:spacing w:line="440" w:lineRule="exact"/>
        <w:jc w:val="center"/>
        <w:rPr>
          <w:rFonts w:ascii="微軟正黑體" w:eastAsia="微軟正黑體" w:hAnsi="微軟正黑體" w:hint="eastAsia"/>
          <w:b/>
          <w:color w:val="FF0000"/>
          <w:sz w:val="36"/>
        </w:rPr>
      </w:pPr>
      <w:r w:rsidRPr="001A7FAD">
        <w:rPr>
          <w:rFonts w:ascii="微軟正黑體" w:eastAsia="微軟正黑體" w:hAnsi="微軟正黑體" w:hint="eastAsia"/>
          <w:b/>
          <w:color w:val="FF0000"/>
          <w:sz w:val="36"/>
        </w:rPr>
        <w:t>~~祝旅途愉快~</w:t>
      </w:r>
      <w:r w:rsidR="001A7FAD" w:rsidRPr="001A7FAD">
        <w:rPr>
          <w:rFonts w:ascii="微軟正黑體" w:eastAsia="微軟正黑體" w:hAnsi="微軟正黑體" w:hint="eastAsia"/>
          <w:b/>
          <w:color w:val="FF0000"/>
          <w:sz w:val="36"/>
        </w:rPr>
        <w:t>~</w:t>
      </w:r>
    </w:p>
    <w:p w:rsidR="00F06448" w:rsidRPr="00630820" w:rsidRDefault="00F06448" w:rsidP="001214AE">
      <w:pPr>
        <w:tabs>
          <w:tab w:val="left" w:pos="611"/>
        </w:tabs>
      </w:pPr>
    </w:p>
    <w:sectPr w:rsidR="00F06448" w:rsidRPr="00630820" w:rsidSect="00B65FE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DD9" w:rsidRDefault="00D44DD9" w:rsidP="00B65FE2">
      <w:r>
        <w:separator/>
      </w:r>
    </w:p>
  </w:endnote>
  <w:endnote w:type="continuationSeparator" w:id="1">
    <w:p w:rsidR="00D44DD9" w:rsidRDefault="00D44DD9" w:rsidP="00B65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DD9" w:rsidRDefault="00D44DD9" w:rsidP="00B65FE2">
      <w:r>
        <w:separator/>
      </w:r>
    </w:p>
  </w:footnote>
  <w:footnote w:type="continuationSeparator" w:id="1">
    <w:p w:rsidR="00D44DD9" w:rsidRDefault="00D44DD9" w:rsidP="00B65F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描述: 描述: 描述: plant" style="width:24pt;height:11.25pt;visibility:visible" o:bullet="t">
        <v:imagedata r:id="rId1" o:title=" plant"/>
      </v:shape>
    </w:pict>
  </w:numPicBullet>
  <w:abstractNum w:abstractNumId="0">
    <w:nsid w:val="011533FB"/>
    <w:multiLevelType w:val="hybridMultilevel"/>
    <w:tmpl w:val="B276D432"/>
    <w:lvl w:ilvl="0" w:tplc="B9E29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B05298"/>
    <w:multiLevelType w:val="hybridMultilevel"/>
    <w:tmpl w:val="1920403E"/>
    <w:lvl w:ilvl="0" w:tplc="1C983AF4">
      <w:start w:val="1"/>
      <w:numFmt w:val="bullet"/>
      <w:lvlText w:val=""/>
      <w:lvlJc w:val="left"/>
      <w:pPr>
        <w:ind w:left="620" w:hanging="48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2">
    <w:nsid w:val="184673FE"/>
    <w:multiLevelType w:val="hybridMultilevel"/>
    <w:tmpl w:val="333E29DE"/>
    <w:lvl w:ilvl="0" w:tplc="B298F11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5365EB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D182A2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76C255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75E281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BC24661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576532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AE4930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2FEC5B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425B5FF4"/>
    <w:multiLevelType w:val="hybridMultilevel"/>
    <w:tmpl w:val="A582F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820"/>
    <w:rsid w:val="00000E33"/>
    <w:rsid w:val="000271FC"/>
    <w:rsid w:val="0005322C"/>
    <w:rsid w:val="00054BD9"/>
    <w:rsid w:val="000779D0"/>
    <w:rsid w:val="00077B16"/>
    <w:rsid w:val="00094BB2"/>
    <w:rsid w:val="000A76C1"/>
    <w:rsid w:val="000B3D34"/>
    <w:rsid w:val="000C5CB7"/>
    <w:rsid w:val="000C5E9C"/>
    <w:rsid w:val="000D4AD5"/>
    <w:rsid w:val="001012DE"/>
    <w:rsid w:val="00103A2E"/>
    <w:rsid w:val="001214AE"/>
    <w:rsid w:val="001216E0"/>
    <w:rsid w:val="001324C2"/>
    <w:rsid w:val="00141FE2"/>
    <w:rsid w:val="001508F1"/>
    <w:rsid w:val="00155BC4"/>
    <w:rsid w:val="00161F0D"/>
    <w:rsid w:val="0018035B"/>
    <w:rsid w:val="001804BD"/>
    <w:rsid w:val="00183027"/>
    <w:rsid w:val="0018397B"/>
    <w:rsid w:val="001974A8"/>
    <w:rsid w:val="001A7FAD"/>
    <w:rsid w:val="001B16BF"/>
    <w:rsid w:val="001C7CD3"/>
    <w:rsid w:val="00204C96"/>
    <w:rsid w:val="0021455C"/>
    <w:rsid w:val="0022021D"/>
    <w:rsid w:val="00223A73"/>
    <w:rsid w:val="00236EEC"/>
    <w:rsid w:val="002A69BB"/>
    <w:rsid w:val="002D0771"/>
    <w:rsid w:val="002E1532"/>
    <w:rsid w:val="002F0EB8"/>
    <w:rsid w:val="002F6A19"/>
    <w:rsid w:val="00304291"/>
    <w:rsid w:val="0031149A"/>
    <w:rsid w:val="0032115A"/>
    <w:rsid w:val="003370D9"/>
    <w:rsid w:val="00353A97"/>
    <w:rsid w:val="00364A87"/>
    <w:rsid w:val="0036730F"/>
    <w:rsid w:val="0036752B"/>
    <w:rsid w:val="003731D8"/>
    <w:rsid w:val="003971B4"/>
    <w:rsid w:val="003A3A87"/>
    <w:rsid w:val="003E0B94"/>
    <w:rsid w:val="003E40EF"/>
    <w:rsid w:val="003E54E4"/>
    <w:rsid w:val="003F3C43"/>
    <w:rsid w:val="004508B3"/>
    <w:rsid w:val="00461C89"/>
    <w:rsid w:val="00484234"/>
    <w:rsid w:val="004932E5"/>
    <w:rsid w:val="004A06B2"/>
    <w:rsid w:val="004D3B9A"/>
    <w:rsid w:val="004D599E"/>
    <w:rsid w:val="004F0E00"/>
    <w:rsid w:val="00510688"/>
    <w:rsid w:val="00516B79"/>
    <w:rsid w:val="00524930"/>
    <w:rsid w:val="00526076"/>
    <w:rsid w:val="00531F63"/>
    <w:rsid w:val="005759AA"/>
    <w:rsid w:val="00582B00"/>
    <w:rsid w:val="005A24FA"/>
    <w:rsid w:val="005E1D95"/>
    <w:rsid w:val="005F3FE0"/>
    <w:rsid w:val="006042D6"/>
    <w:rsid w:val="006119DD"/>
    <w:rsid w:val="00625B31"/>
    <w:rsid w:val="00630820"/>
    <w:rsid w:val="00641CDF"/>
    <w:rsid w:val="006526ED"/>
    <w:rsid w:val="00661813"/>
    <w:rsid w:val="006A359D"/>
    <w:rsid w:val="006B5453"/>
    <w:rsid w:val="006C710B"/>
    <w:rsid w:val="006F5F34"/>
    <w:rsid w:val="00711151"/>
    <w:rsid w:val="007F3473"/>
    <w:rsid w:val="00810D4E"/>
    <w:rsid w:val="0082318D"/>
    <w:rsid w:val="008236FB"/>
    <w:rsid w:val="00841744"/>
    <w:rsid w:val="00870D32"/>
    <w:rsid w:val="0088689E"/>
    <w:rsid w:val="008A64EB"/>
    <w:rsid w:val="008B2AD2"/>
    <w:rsid w:val="008E4648"/>
    <w:rsid w:val="008F3425"/>
    <w:rsid w:val="009006A2"/>
    <w:rsid w:val="0093470D"/>
    <w:rsid w:val="0095525D"/>
    <w:rsid w:val="00956375"/>
    <w:rsid w:val="00977146"/>
    <w:rsid w:val="009A4B7D"/>
    <w:rsid w:val="009E2C70"/>
    <w:rsid w:val="009F79DF"/>
    <w:rsid w:val="00A060AF"/>
    <w:rsid w:val="00A3215C"/>
    <w:rsid w:val="00A33E18"/>
    <w:rsid w:val="00A60EA5"/>
    <w:rsid w:val="00A8282E"/>
    <w:rsid w:val="00AB3BF3"/>
    <w:rsid w:val="00AC3465"/>
    <w:rsid w:val="00AF29E6"/>
    <w:rsid w:val="00B0177D"/>
    <w:rsid w:val="00B10BAF"/>
    <w:rsid w:val="00B40DD5"/>
    <w:rsid w:val="00B452AE"/>
    <w:rsid w:val="00B51B21"/>
    <w:rsid w:val="00B561A8"/>
    <w:rsid w:val="00B65FE2"/>
    <w:rsid w:val="00B96DE1"/>
    <w:rsid w:val="00BB7486"/>
    <w:rsid w:val="00BE7DCD"/>
    <w:rsid w:val="00C03387"/>
    <w:rsid w:val="00C20A5D"/>
    <w:rsid w:val="00C510A8"/>
    <w:rsid w:val="00C515E4"/>
    <w:rsid w:val="00C731C5"/>
    <w:rsid w:val="00C737E1"/>
    <w:rsid w:val="00CA4E04"/>
    <w:rsid w:val="00CB1009"/>
    <w:rsid w:val="00CD7726"/>
    <w:rsid w:val="00CE42B7"/>
    <w:rsid w:val="00D0742C"/>
    <w:rsid w:val="00D44DD9"/>
    <w:rsid w:val="00D46AA0"/>
    <w:rsid w:val="00D62E97"/>
    <w:rsid w:val="00D7258C"/>
    <w:rsid w:val="00D763B1"/>
    <w:rsid w:val="00DC4D8B"/>
    <w:rsid w:val="00E03FDC"/>
    <w:rsid w:val="00E544A8"/>
    <w:rsid w:val="00E54DEC"/>
    <w:rsid w:val="00E64F85"/>
    <w:rsid w:val="00EB4D22"/>
    <w:rsid w:val="00EB721B"/>
    <w:rsid w:val="00EE052F"/>
    <w:rsid w:val="00EE53C3"/>
    <w:rsid w:val="00F06448"/>
    <w:rsid w:val="00F20770"/>
    <w:rsid w:val="00F20958"/>
    <w:rsid w:val="00F35420"/>
    <w:rsid w:val="00F4328E"/>
    <w:rsid w:val="00F50F2A"/>
    <w:rsid w:val="00F54CFD"/>
    <w:rsid w:val="00F725F2"/>
    <w:rsid w:val="00F731A8"/>
    <w:rsid w:val="00F73BF2"/>
    <w:rsid w:val="00F94855"/>
    <w:rsid w:val="00FB0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82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20"/>
    <w:rPr>
      <w:rFonts w:ascii="Cambria" w:hAnsi="Cambria"/>
      <w:kern w:val="0"/>
      <w:sz w:val="18"/>
      <w:szCs w:val="18"/>
      <w:lang/>
    </w:rPr>
  </w:style>
  <w:style w:type="character" w:customStyle="1" w:styleId="a4">
    <w:name w:val="註解方塊文字 字元"/>
    <w:link w:val="a3"/>
    <w:uiPriority w:val="99"/>
    <w:semiHidden/>
    <w:rsid w:val="00630820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630820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B65FE2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首 字元"/>
    <w:link w:val="a6"/>
    <w:uiPriority w:val="99"/>
    <w:rsid w:val="00B65FE2"/>
    <w:rPr>
      <w:kern w:val="2"/>
    </w:rPr>
  </w:style>
  <w:style w:type="paragraph" w:styleId="a8">
    <w:name w:val="footer"/>
    <w:basedOn w:val="a"/>
    <w:link w:val="a9"/>
    <w:uiPriority w:val="99"/>
    <w:unhideWhenUsed/>
    <w:rsid w:val="00B65FE2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9">
    <w:name w:val="頁尾 字元"/>
    <w:link w:val="a8"/>
    <w:uiPriority w:val="99"/>
    <w:rsid w:val="00B65FE2"/>
    <w:rPr>
      <w:kern w:val="2"/>
    </w:rPr>
  </w:style>
  <w:style w:type="character" w:styleId="aa">
    <w:name w:val="Hyperlink"/>
    <w:rsid w:val="00FB0DC8"/>
    <w:rPr>
      <w:color w:val="0000FF"/>
      <w:u w:val="single"/>
    </w:rPr>
  </w:style>
  <w:style w:type="character" w:styleId="ab">
    <w:name w:val="Strong"/>
    <w:uiPriority w:val="22"/>
    <w:qFormat/>
    <w:rsid w:val="00155B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XhytGovxbo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9XhytGovxb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NULL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BA66B-2C6A-44B1-8E72-F0A43613B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862</Words>
  <Characters>4920</Characters>
  <Application>Microsoft Office Word</Application>
  <DocSecurity>0</DocSecurity>
  <Lines>41</Lines>
  <Paragraphs>11</Paragraphs>
  <ScaleCrop>false</ScaleCrop>
  <Company>HOME</Company>
  <LinksUpToDate>false</LinksUpToDate>
  <CharactersWithSpaces>5771</CharactersWithSpaces>
  <SharedDoc>false</SharedDoc>
  <HLinks>
    <vt:vector size="12" baseType="variant">
      <vt:variant>
        <vt:i4>2949245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https://www.youtube.com/watch?v=9XhytGovxbo</vt:lpwstr>
      </vt:variant>
      <vt:variant>
        <vt:lpwstr/>
      </vt:variant>
      <vt:variant>
        <vt:i4>2949245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https://www.youtube.com/watch?v=9XhytGovxbo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Mandy</cp:lastModifiedBy>
  <cp:revision>2</cp:revision>
  <dcterms:created xsi:type="dcterms:W3CDTF">2017-08-17T07:16:00Z</dcterms:created>
  <dcterms:modified xsi:type="dcterms:W3CDTF">2017-08-17T07:16:00Z</dcterms:modified>
</cp:coreProperties>
</file>