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F49ED" w14:textId="77777777" w:rsidR="0059446A" w:rsidRDefault="0059446A" w:rsidP="0059446A">
      <w:pPr>
        <w:spacing w:line="0" w:lineRule="atLeast"/>
        <w:jc w:val="center"/>
        <w:rPr>
          <w:rFonts w:ascii="微軟正黑體" w:eastAsia="微軟正黑體" w:hAnsi="微軟正黑體"/>
          <w:b/>
          <w:bCs/>
          <w:noProof/>
          <w:color w:val="0070C0"/>
          <w:sz w:val="46"/>
          <w:szCs w:val="46"/>
        </w:rPr>
      </w:pPr>
      <w:r w:rsidRPr="0059446A">
        <w:rPr>
          <w:rFonts w:ascii="微軟正黑體" w:eastAsia="微軟正黑體" w:hAnsi="微軟正黑體" w:hint="eastAsia"/>
          <w:b/>
          <w:bCs/>
          <w:noProof/>
          <w:color w:val="0070C0"/>
          <w:sz w:val="46"/>
          <w:szCs w:val="46"/>
        </w:rPr>
        <w:t>【遨遊台灣】澎湖南北環島、奎壁山摩西分海 三日</w:t>
      </w:r>
    </w:p>
    <w:p w14:paraId="60EABF62" w14:textId="6B73FDE9" w:rsidR="0059446A" w:rsidRPr="00B9213C" w:rsidRDefault="0059446A" w:rsidP="0059446A">
      <w:pPr>
        <w:spacing w:line="0" w:lineRule="atLeast"/>
        <w:jc w:val="center"/>
        <w:rPr>
          <w:rFonts w:ascii="微軟正黑體" w:eastAsia="微軟正黑體" w:hAnsi="微軟正黑體"/>
          <w:noProof/>
          <w:color w:val="C00000"/>
          <w:sz w:val="40"/>
          <w:szCs w:val="40"/>
        </w:rPr>
      </w:pPr>
      <w:r w:rsidRPr="00B9213C">
        <w:rPr>
          <w:rFonts w:ascii="微軟正黑體" w:eastAsia="微軟正黑體" w:hAnsi="微軟正黑體" w:hint="eastAsia"/>
          <w:noProof/>
          <w:color w:val="C00000"/>
          <w:sz w:val="40"/>
          <w:szCs w:val="40"/>
        </w:rPr>
        <w:t>【4人成行、台中 / 高雄 / 松山出發】</w:t>
      </w:r>
    </w:p>
    <w:p w14:paraId="7AC0CAA4" w14:textId="638E3095" w:rsidR="00717DC9" w:rsidRPr="00611270" w:rsidRDefault="0028073A" w:rsidP="00B02EA7">
      <w:pPr>
        <w:spacing w:line="0" w:lineRule="atLeast"/>
        <w:rPr>
          <w:rFonts w:ascii="微軟正黑體" w:eastAsia="微軟正黑體" w:hAnsi="微軟正黑體"/>
          <w:noProof/>
        </w:rPr>
      </w:pPr>
      <w:r w:rsidRPr="00611270">
        <w:rPr>
          <w:rFonts w:ascii="微軟正黑體" w:eastAsia="微軟正黑體" w:hAnsi="微軟正黑體"/>
          <w:noProof/>
        </w:rPr>
        <w:drawing>
          <wp:inline distT="0" distB="0" distL="0" distR="0" wp14:anchorId="5025D287" wp14:editId="1000BFAB">
            <wp:extent cx="6696000" cy="2529858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5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25DE" w14:textId="05F01485" w:rsidR="00357F97" w:rsidRPr="00611270" w:rsidRDefault="000E318B" w:rsidP="00B02EA7">
      <w:pPr>
        <w:spacing w:line="0" w:lineRule="atLeast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color w:val="FF0000"/>
          <w:sz w:val="28"/>
        </w:rPr>
        <w:t xml:space="preserve">■ </w:t>
      </w:r>
      <w:r w:rsidR="00357F97" w:rsidRPr="00611270">
        <w:rPr>
          <w:rFonts w:ascii="微軟正黑體" w:eastAsia="微軟正黑體" w:hAnsi="微軟正黑體" w:hint="eastAsia"/>
          <w:color w:val="FF0000"/>
          <w:sz w:val="28"/>
        </w:rPr>
        <w:t>特別贈送：每人每天一瓶礦泉水</w:t>
      </w:r>
    </w:p>
    <w:p w14:paraId="4612823A" w14:textId="758EEAF0" w:rsidR="00357F97" w:rsidRDefault="000E318B" w:rsidP="00B02EA7">
      <w:pPr>
        <w:spacing w:line="0" w:lineRule="atLeast"/>
        <w:rPr>
          <w:rFonts w:ascii="微軟正黑體" w:eastAsia="微軟正黑體" w:hAnsi="微軟正黑體"/>
          <w:color w:val="7030A0"/>
          <w:sz w:val="28"/>
          <w:lang w:eastAsia="zh-HK"/>
        </w:rPr>
      </w:pPr>
      <w:r>
        <w:rPr>
          <w:rFonts w:ascii="微軟正黑體" w:eastAsia="微軟正黑體" w:hAnsi="微軟正黑體" w:hint="eastAsia"/>
          <w:color w:val="7030A0"/>
          <w:sz w:val="28"/>
        </w:rPr>
        <w:t xml:space="preserve">■ </w:t>
      </w:r>
      <w:r w:rsidR="00956E02" w:rsidRPr="00611270">
        <w:rPr>
          <w:rFonts w:ascii="微軟正黑體" w:eastAsia="微軟正黑體" w:hAnsi="微軟正黑體" w:hint="eastAsia"/>
          <w:color w:val="7030A0"/>
          <w:sz w:val="28"/>
          <w:lang w:eastAsia="zh-HK"/>
        </w:rPr>
        <w:t>馬公</w:t>
      </w:r>
      <w:r w:rsidR="00357F97" w:rsidRPr="00611270">
        <w:rPr>
          <w:rFonts w:ascii="微軟正黑體" w:eastAsia="微軟正黑體" w:hAnsi="微軟正黑體" w:hint="eastAsia"/>
          <w:color w:val="7030A0"/>
          <w:sz w:val="28"/>
          <w:lang w:eastAsia="zh-HK"/>
        </w:rPr>
        <w:t>特產</w:t>
      </w:r>
      <w:r w:rsidR="00357F97" w:rsidRPr="00611270">
        <w:rPr>
          <w:rFonts w:ascii="微軟正黑體" w:eastAsia="微軟正黑體" w:hAnsi="微軟正黑體" w:hint="eastAsia"/>
          <w:color w:val="7030A0"/>
          <w:sz w:val="28"/>
        </w:rPr>
        <w:t>：</w:t>
      </w:r>
      <w:r w:rsidR="00956E02" w:rsidRPr="00611270">
        <w:rPr>
          <w:rFonts w:ascii="微軟正黑體" w:eastAsia="微軟正黑體" w:hAnsi="微軟正黑體" w:hint="eastAsia"/>
          <w:color w:val="7030A0"/>
          <w:sz w:val="28"/>
          <w:lang w:eastAsia="zh-HK"/>
        </w:rPr>
        <w:t>澎祖</w:t>
      </w:r>
      <w:r w:rsidR="00357F97" w:rsidRPr="00611270">
        <w:rPr>
          <w:rFonts w:ascii="微軟正黑體" w:eastAsia="微軟正黑體" w:hAnsi="微軟正黑體" w:hint="eastAsia"/>
          <w:color w:val="7030A0"/>
          <w:sz w:val="28"/>
        </w:rPr>
        <w:t>、</w:t>
      </w:r>
      <w:r w:rsidR="00956E02" w:rsidRPr="00611270">
        <w:rPr>
          <w:rFonts w:ascii="微軟正黑體" w:eastAsia="微軟正黑體" w:hAnsi="微軟正黑體" w:hint="eastAsia"/>
          <w:color w:val="7030A0"/>
          <w:sz w:val="28"/>
          <w:lang w:eastAsia="zh-HK"/>
        </w:rPr>
        <w:t>媽宮</w:t>
      </w:r>
    </w:p>
    <w:p w14:paraId="06D7DF18" w14:textId="77777777" w:rsidR="000E318B" w:rsidRPr="00611270" w:rsidRDefault="000E318B" w:rsidP="00B02EA7">
      <w:pPr>
        <w:spacing w:line="0" w:lineRule="atLeast"/>
        <w:rPr>
          <w:rFonts w:ascii="微軟正黑體" w:eastAsia="微軟正黑體" w:hAnsi="微軟正黑體"/>
        </w:rPr>
      </w:pPr>
    </w:p>
    <w:p w14:paraId="4F1AB6F9" w14:textId="77777777" w:rsidR="00F32B40" w:rsidRPr="00611270" w:rsidRDefault="00F41CBF" w:rsidP="00B02EA7">
      <w:pPr>
        <w:spacing w:afterLines="25" w:after="90" w:line="0" w:lineRule="atLeast"/>
        <w:rPr>
          <w:rFonts w:ascii="微軟正黑體" w:eastAsia="微軟正黑體" w:hAnsi="微軟正黑體"/>
        </w:rPr>
      </w:pPr>
      <w:r w:rsidRPr="00611270">
        <w:rPr>
          <w:rFonts w:ascii="微軟正黑體" w:eastAsia="微軟正黑體" w:hAnsi="微軟正黑體" w:hint="eastAsia"/>
          <w:noProof/>
          <w:color w:val="333399"/>
          <w:kern w:val="0"/>
          <w:sz w:val="30"/>
          <w:szCs w:val="30"/>
        </w:rPr>
        <w:drawing>
          <wp:inline distT="0" distB="0" distL="0" distR="0" wp14:anchorId="65DE61AB" wp14:editId="1F720DFA">
            <wp:extent cx="6477000" cy="361950"/>
            <wp:effectExtent l="0" t="0" r="0" b="0"/>
            <wp:docPr id="6" name="圖片 6" descr="行程安排-行高36-03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行程安排-行高36-03-01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-6"/>
        <w:tblW w:w="4900" w:type="pct"/>
        <w:jc w:val="center"/>
        <w:tblLook w:val="04A0" w:firstRow="1" w:lastRow="0" w:firstColumn="1" w:lastColumn="0" w:noHBand="0" w:noVBand="1"/>
      </w:tblPr>
      <w:tblGrid>
        <w:gridCol w:w="1293"/>
        <w:gridCol w:w="9337"/>
      </w:tblGrid>
      <w:tr w:rsidR="00312B96" w:rsidRPr="00611270" w14:paraId="3166F646" w14:textId="77777777" w:rsidTr="00B02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dxa"/>
            <w:vAlign w:val="center"/>
          </w:tcPr>
          <w:p w14:paraId="1E21D670" w14:textId="77777777" w:rsidR="00312B96" w:rsidRPr="00611270" w:rsidRDefault="00312B96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002060"/>
                <w:kern w:val="1"/>
                <w:sz w:val="32"/>
                <w:szCs w:val="32"/>
                <w:lang w:eastAsia="ar-SA"/>
              </w:rPr>
            </w:pPr>
            <w:bookmarkStart w:id="0" w:name="_Hlk498419505"/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  <w:lang w:eastAsia="ar-SA"/>
              </w:rPr>
              <w:t>第</w:t>
            </w:r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</w:rPr>
              <w:t>1</w:t>
            </w:r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  <w:lang w:eastAsia="ar-SA"/>
              </w:rPr>
              <w:t>天</w:t>
            </w:r>
          </w:p>
        </w:tc>
        <w:tc>
          <w:tcPr>
            <w:tcW w:w="9337" w:type="dxa"/>
          </w:tcPr>
          <w:p w14:paraId="132C554A" w14:textId="77777777" w:rsidR="00312B96" w:rsidRPr="00611270" w:rsidRDefault="00312B96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高雄</w:t>
            </w:r>
            <w:r w:rsidR="00A52DA8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/</w:t>
            </w:r>
            <w:r w:rsidR="00A52DA8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台北</w:t>
            </w:r>
            <w:r w:rsidR="00A52DA8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-馬公</w:t>
            </w:r>
          </w:p>
          <w:p w14:paraId="26D0C01E" w14:textId="77777777" w:rsidR="00312B96" w:rsidRPr="00611270" w:rsidRDefault="009D3041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北</w:t>
            </w:r>
            <w:r w:rsidR="00312B96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環島(通樑古榕-跨海大橋-二崁古厝群聚-大菓葉柱狀玄武岩)</w:t>
            </w:r>
          </w:p>
        </w:tc>
      </w:tr>
    </w:tbl>
    <w:bookmarkEnd w:id="0"/>
    <w:p w14:paraId="29AA7D7F" w14:textId="77777777" w:rsidR="00B02EA7" w:rsidRPr="00611270" w:rsidRDefault="00B02EA7" w:rsidP="00B02EA7">
      <w:pPr>
        <w:pStyle w:val="a9"/>
        <w:spacing w:after="0" w:line="0" w:lineRule="atLeast"/>
        <w:rPr>
          <w:rFonts w:ascii="微軟正黑體" w:eastAsia="微軟正黑體" w:hAnsi="微軟正黑體"/>
          <w:bCs/>
          <w:color w:val="3366FF"/>
          <w:kern w:val="0"/>
        </w:rPr>
      </w:pPr>
      <w:r w:rsidRPr="00611270">
        <w:rPr>
          <w:rFonts w:ascii="微軟正黑體" w:eastAsia="微軟正黑體" w:hAnsi="微軟正黑體"/>
          <w:noProof/>
        </w:rPr>
        <w:drawing>
          <wp:inline distT="0" distB="0" distL="0" distR="0" wp14:anchorId="0C9D42AA" wp14:editId="081318DA">
            <wp:extent cx="6696000" cy="1547027"/>
            <wp:effectExtent l="19050" t="19050" r="86360" b="1104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1547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63500" dir="2700000" algn="tl" rotWithShape="0">
                        <a:srgbClr val="333333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297D2" w14:textId="77777777" w:rsidR="00312B96" w:rsidRPr="00611270" w:rsidRDefault="00312B96" w:rsidP="00B02EA7">
      <w:pPr>
        <w:pStyle w:val="Web"/>
        <w:shd w:val="clear" w:color="auto" w:fill="FFFFFF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000000"/>
        </w:rPr>
      </w:pPr>
      <w:r w:rsidRPr="00611270">
        <w:rPr>
          <w:rFonts w:ascii="微軟正黑體" w:eastAsia="微軟正黑體" w:hAnsi="微軟正黑體" w:hint="eastAsia"/>
          <w:bCs/>
          <w:color w:val="FF00FF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FF00FF"/>
          <w:lang w:eastAsia="zh-HK"/>
        </w:rPr>
        <w:t>通樑古榕</w:t>
      </w:r>
      <w:r w:rsidRPr="00611270">
        <w:rPr>
          <w:rFonts w:ascii="微軟正黑體" w:eastAsia="微軟正黑體" w:hAnsi="微軟正黑體" w:hint="eastAsia"/>
          <w:color w:val="FF00FF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通梁村保安宮前超過300年的老榕樹，是澎湖綠蔭最大的神木，共計擁有95根氣根的老榕，綠蔭覆蓋廟前空地形成一片乘涼歇息的廣場，若是沒有認真觀察，實在難以相信全是來自於同一棵樹的枝幹。關於古榕的歷史，目前還沒有確定的答案。</w:t>
      </w:r>
    </w:p>
    <w:p w14:paraId="3C873C90" w14:textId="77777777" w:rsidR="00312B96" w:rsidRPr="00611270" w:rsidRDefault="00312B96" w:rsidP="00B02EA7">
      <w:pPr>
        <w:spacing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szCs w:val="24"/>
          <w:lang w:eastAsia="zh-HK"/>
        </w:rPr>
        <w:t>跨海大橋</w:t>
      </w:r>
      <w:r w:rsidRPr="00611270">
        <w:rPr>
          <w:rFonts w:ascii="微軟正黑體" w:eastAsia="微軟正黑體" w:hAnsi="微軟正黑體" w:hint="eastAsia"/>
          <w:color w:val="CC0099"/>
          <w:szCs w:val="24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全長共計2,494公尺，橫跨白沙、西嶼兩島之間的吼門水道，水流湍急，流速據說可達每秒3公尺，為澎湖海域第二險流。每當冬季東北季風來臨，更是怒濤洶湧，難以行船，因此，1965年始建跨海大橋，1970年完工通車，以解決漁翁島往來的交通困境。爾後，因橋樑腐蝕嚴重與橋梁坍蹋，於1984年拓寬陸堤，1996年完工通車成為雙車道新橋。</w:t>
      </w:r>
    </w:p>
    <w:p w14:paraId="2B2B4205" w14:textId="77777777" w:rsidR="00312B96" w:rsidRPr="00611270" w:rsidRDefault="00312B96" w:rsidP="00B02EA7">
      <w:pPr>
        <w:spacing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szCs w:val="24"/>
          <w:lang w:eastAsia="zh-HK"/>
        </w:rPr>
        <w:t>二崁古厝群聚</w:t>
      </w:r>
      <w:r w:rsidRPr="00611270">
        <w:rPr>
          <w:rFonts w:ascii="微軟正黑體" w:eastAsia="微軟正黑體" w:hAnsi="微軟正黑體" w:hint="eastAsia"/>
          <w:color w:val="CC0099"/>
          <w:szCs w:val="24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於民國90年經內政部指定成為國內第一個傳統聚落保存區，發展成為具有在地文化特色的各項小型展覽館，有常民生活館、潮間帶館、社區博物館、漢藥館、童玩館、褒歌館等。</w:t>
      </w:r>
    </w:p>
    <w:p w14:paraId="35908E43" w14:textId="77777777" w:rsidR="00312B96" w:rsidRPr="00611270" w:rsidRDefault="00312B96" w:rsidP="00B02EA7">
      <w:pPr>
        <w:spacing w:line="0" w:lineRule="atLeast"/>
        <w:rPr>
          <w:rFonts w:ascii="微軟正黑體" w:eastAsia="微軟正黑體" w:hAnsi="微軟正黑體" w:cs="Arial"/>
          <w:spacing w:val="24"/>
          <w:kern w:val="0"/>
          <w:szCs w:val="24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szCs w:val="24"/>
          <w:lang w:eastAsia="zh-HK"/>
        </w:rPr>
        <w:t>大</w:t>
      </w:r>
      <w:r w:rsidRPr="00611270">
        <w:rPr>
          <w:rFonts w:ascii="微軟正黑體" w:eastAsia="微軟正黑體" w:hAnsi="微軟正黑體" w:cs="細明體" w:hint="eastAsia"/>
          <w:color w:val="CC0099"/>
          <w:szCs w:val="24"/>
          <w:lang w:eastAsia="zh-HK"/>
        </w:rPr>
        <w:t>菓葉柱狀玄武岩</w:t>
      </w:r>
      <w:r w:rsidRPr="00611270">
        <w:rPr>
          <w:rFonts w:ascii="微軟正黑體" w:eastAsia="微軟正黑體" w:hAnsi="微軟正黑體" w:hint="eastAsia"/>
          <w:color w:val="CC0099"/>
          <w:szCs w:val="24"/>
        </w:rPr>
        <w:t>：</w:t>
      </w:r>
      <w:r w:rsidRPr="00611270">
        <w:rPr>
          <w:rFonts w:ascii="微軟正黑體" w:eastAsia="微軟正黑體" w:hAnsi="微軟正黑體" w:hint="eastAsia"/>
          <w:szCs w:val="24"/>
          <w:shd w:val="clear" w:color="auto" w:fill="FFFFFF"/>
        </w:rPr>
        <w:t>日治時期為聯絡馬公與西嶼間的海上交通，在大</w:t>
      </w:r>
      <w:r w:rsidRPr="00611270">
        <w:rPr>
          <w:rFonts w:ascii="微軟正黑體" w:eastAsia="微軟正黑體" w:hAnsi="微軟正黑體" w:cs="細明體" w:hint="eastAsia"/>
          <w:szCs w:val="24"/>
          <w:shd w:val="clear" w:color="auto" w:fill="FFFFFF"/>
        </w:rPr>
        <w:t>菓</w:t>
      </w:r>
      <w:r w:rsidRPr="00611270">
        <w:rPr>
          <w:rFonts w:ascii="微軟正黑體" w:eastAsia="微軟正黑體" w:hAnsi="微軟正黑體" w:cs="華康細圓體" w:hint="eastAsia"/>
          <w:szCs w:val="24"/>
          <w:shd w:val="clear" w:color="auto" w:fill="FFFFFF"/>
        </w:rPr>
        <w:t>葉海邊闢建碼頭，挖取石塊時意外地發掘了這片埋於土中、沈睡千年的壯麗柱狀玄武岩，可謂澎湖本島容易親近的柱狀玄武岩</w:t>
      </w:r>
      <w:r w:rsidRPr="00611270">
        <w:rPr>
          <w:rFonts w:ascii="微軟正黑體" w:eastAsia="微軟正黑體" w:hAnsi="微軟正黑體" w:hint="eastAsia"/>
          <w:szCs w:val="24"/>
          <w:shd w:val="clear" w:color="auto" w:fill="FFFFFF"/>
        </w:rPr>
        <w:t>。</w:t>
      </w:r>
    </w:p>
    <w:p w14:paraId="05AE6F05" w14:textId="4DDD1629" w:rsidR="00312B96" w:rsidRPr="00611270" w:rsidRDefault="00312B96" w:rsidP="00B02EA7">
      <w:pPr>
        <w:spacing w:line="0" w:lineRule="atLeast"/>
        <w:rPr>
          <w:rFonts w:ascii="微軟正黑體" w:eastAsia="微軟正黑體" w:hAnsi="微軟正黑體"/>
          <w:color w:val="006600"/>
          <w:szCs w:val="24"/>
        </w:rPr>
      </w:pPr>
      <w:r w:rsidRPr="00611270">
        <w:rPr>
          <w:rFonts w:ascii="微軟正黑體" w:eastAsia="微軟正黑體" w:hAnsi="微軟正黑體" w:hint="eastAsia"/>
          <w:color w:val="006600"/>
          <w:szCs w:val="24"/>
        </w:rPr>
        <w:lastRenderedPageBreak/>
        <w:sym w:font="Wingdings 2" w:char="F0A2"/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澎</w:t>
      </w:r>
      <w:r w:rsidRPr="00611270">
        <w:rPr>
          <w:rFonts w:ascii="微軟正黑體" w:eastAsia="微軟正黑體" w:hAnsi="微軟正黑體" w:hint="eastAsia"/>
          <w:bCs/>
          <w:color w:val="006600"/>
          <w:szCs w:val="24"/>
          <w:lang w:eastAsia="zh-HK"/>
        </w:rPr>
        <w:t>祖</w:t>
      </w:r>
      <w:r w:rsidR="000E318B">
        <w:rPr>
          <w:rFonts w:ascii="微軟正黑體" w:eastAsia="微軟正黑體" w:hAnsi="微軟正黑體" w:hint="eastAsia"/>
          <w:bCs/>
          <w:color w:val="006600"/>
          <w:szCs w:val="24"/>
        </w:rPr>
        <w:t>食品</w:t>
      </w:r>
      <w:r w:rsidRPr="00611270">
        <w:rPr>
          <w:rFonts w:ascii="微軟正黑體" w:eastAsia="微軟正黑體" w:hAnsi="微軟正黑體" w:hint="eastAsia"/>
          <w:bCs/>
          <w:color w:val="006600"/>
          <w:szCs w:val="24"/>
        </w:rPr>
        <w:t>：</w:t>
      </w:r>
      <w:r w:rsidRPr="00611270">
        <w:rPr>
          <w:rFonts w:ascii="微軟正黑體" w:eastAsia="微軟正黑體" w:hAnsi="微軟正黑體" w:hint="eastAsia"/>
          <w:color w:val="006600"/>
          <w:shd w:val="clear" w:color="auto" w:fill="FFFFFF"/>
        </w:rPr>
        <w:t>菊</w:t>
      </w:r>
      <w:r w:rsidRPr="00611270">
        <w:rPr>
          <w:rFonts w:ascii="微軟正黑體" w:eastAsia="微軟正黑體" w:hAnsi="微軟正黑體" w:hint="eastAsia"/>
          <w:color w:val="006600"/>
          <w:szCs w:val="24"/>
          <w:shd w:val="clear" w:color="auto" w:fill="FFFFFF"/>
        </w:rPr>
        <w:t>光獎唯一榮獲四顆菊花級別認証的商店業者。讓您更安心、更方便的品嚐選購澎湖美味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>。</w:t>
      </w:r>
    </w:p>
    <w:p w14:paraId="0FE5BBA8" w14:textId="77777777" w:rsidR="00312B96" w:rsidRPr="00611270" w:rsidRDefault="00312B96" w:rsidP="00B02EA7">
      <w:pPr>
        <w:spacing w:line="0" w:lineRule="atLeast"/>
        <w:rPr>
          <w:rFonts w:ascii="微軟正黑體" w:eastAsia="微軟正黑體" w:hAnsi="微軟正黑體"/>
          <w:color w:val="006600"/>
          <w:szCs w:val="24"/>
        </w:rPr>
      </w:pPr>
      <w:r w:rsidRPr="00611270">
        <w:rPr>
          <w:rFonts w:ascii="微軟正黑體" w:eastAsia="微軟正黑體" w:hAnsi="微軟正黑體" w:hint="eastAsia"/>
          <w:color w:val="006600"/>
          <w:szCs w:val="24"/>
        </w:rPr>
        <w:sym w:font="Wingdings 2" w:char="F0A2"/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澎坊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>Pier3</w:t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三號港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>：</w:t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是澎湖最大的免稅商店，提供全球旅客如同精品百貨般的購物享受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>。</w:t>
      </w:r>
    </w:p>
    <w:p w14:paraId="7B5CCF47" w14:textId="2C23CD49" w:rsidR="00312B96" w:rsidRDefault="00312B96" w:rsidP="00B02EA7">
      <w:pPr>
        <w:pStyle w:val="a9"/>
        <w:numPr>
          <w:ilvl w:val="0"/>
          <w:numId w:val="1"/>
        </w:numPr>
        <w:spacing w:after="0" w:line="0" w:lineRule="atLeast"/>
        <w:ind w:left="0" w:firstLine="0"/>
        <w:rPr>
          <w:rFonts w:ascii="微軟正黑體" w:eastAsia="微軟正黑體" w:hAnsi="微軟正黑體"/>
          <w:bCs/>
          <w:color w:val="3366FF"/>
          <w:kern w:val="0"/>
        </w:rPr>
      </w:pPr>
      <w:r w:rsidRPr="00611270">
        <w:rPr>
          <w:rFonts w:ascii="微軟正黑體" w:eastAsia="微軟正黑體" w:hAnsi="微軟正黑體" w:hint="eastAsia"/>
          <w:color w:val="3366FF"/>
          <w:kern w:val="0"/>
        </w:rPr>
        <w:t>早餐：XXX／午餐：</w:t>
      </w:r>
      <w:r w:rsidR="0030409A" w:rsidRPr="00611270">
        <w:rPr>
          <w:rFonts w:ascii="微軟正黑體" w:eastAsia="微軟正黑體" w:hAnsi="微軟正黑體" w:hint="eastAsia"/>
          <w:color w:val="3366FF"/>
          <w:kern w:val="0"/>
        </w:rPr>
        <w:t>澎湖風味餐</w:t>
      </w:r>
      <w:r w:rsidR="006E64C4" w:rsidRPr="00611270">
        <w:rPr>
          <w:rFonts w:ascii="微軟正黑體" w:eastAsia="微軟正黑體" w:hAnsi="微軟正黑體" w:hint="eastAsia"/>
          <w:bCs/>
          <w:color w:val="3366FF"/>
          <w:kern w:val="0"/>
        </w:rPr>
        <w:t>3</w:t>
      </w:r>
      <w:r w:rsidRPr="00611270">
        <w:rPr>
          <w:rFonts w:ascii="微軟正黑體" w:eastAsia="微軟正黑體" w:hAnsi="微軟正黑體" w:hint="eastAsia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 w:hint="eastAsia"/>
          <w:bCs/>
          <w:color w:val="3366FF"/>
          <w:kern w:val="0"/>
        </w:rPr>
        <w:t>／晚餐：</w:t>
      </w:r>
      <w:r w:rsidR="0030409A" w:rsidRPr="00611270">
        <w:rPr>
          <w:rFonts w:ascii="微軟正黑體" w:eastAsia="微軟正黑體" w:hAnsi="微軟正黑體" w:hint="eastAsia"/>
          <w:color w:val="3366FF"/>
          <w:kern w:val="0"/>
        </w:rPr>
        <w:t>澎湖風味餐</w:t>
      </w:r>
      <w:r w:rsidR="006E64C4" w:rsidRPr="00611270">
        <w:rPr>
          <w:rFonts w:ascii="微軟正黑體" w:eastAsia="微軟正黑體" w:hAnsi="微軟正黑體" w:hint="eastAsia"/>
          <w:bCs/>
          <w:color w:val="3366FF"/>
          <w:kern w:val="0"/>
        </w:rPr>
        <w:t>3</w:t>
      </w:r>
      <w:r w:rsidRPr="00611270">
        <w:rPr>
          <w:rFonts w:ascii="微軟正黑體" w:eastAsia="微軟正黑體" w:hAnsi="微軟正黑體" w:hint="eastAsia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/>
          <w:bCs/>
          <w:color w:val="3366FF"/>
          <w:kern w:val="0"/>
        </w:rPr>
        <w:t>0</w:t>
      </w:r>
    </w:p>
    <w:p w14:paraId="517D888A" w14:textId="77777777" w:rsidR="003E1B7E" w:rsidRPr="00611270" w:rsidRDefault="003E1B7E" w:rsidP="00B02EA7">
      <w:pPr>
        <w:pStyle w:val="a9"/>
        <w:spacing w:after="0" w:line="0" w:lineRule="atLeast"/>
        <w:rPr>
          <w:rFonts w:ascii="微軟正黑體" w:eastAsia="微軟正黑體" w:hAnsi="微軟正黑體"/>
          <w:bCs/>
          <w:color w:val="3366FF"/>
          <w:kern w:val="0"/>
        </w:rPr>
      </w:pPr>
    </w:p>
    <w:tbl>
      <w:tblPr>
        <w:tblStyle w:val="1-6"/>
        <w:tblW w:w="4900" w:type="pct"/>
        <w:jc w:val="center"/>
        <w:tblLook w:val="04A0" w:firstRow="1" w:lastRow="0" w:firstColumn="1" w:lastColumn="0" w:noHBand="0" w:noVBand="1"/>
      </w:tblPr>
      <w:tblGrid>
        <w:gridCol w:w="1276"/>
        <w:gridCol w:w="9354"/>
      </w:tblGrid>
      <w:tr w:rsidR="00A60D63" w:rsidRPr="00611270" w14:paraId="3EFC9991" w14:textId="77777777" w:rsidTr="00B02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7EBF823" w14:textId="77777777" w:rsidR="00A60D63" w:rsidRPr="00611270" w:rsidRDefault="00A60D63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002060"/>
                <w:kern w:val="1"/>
                <w:sz w:val="32"/>
                <w:szCs w:val="32"/>
                <w:lang w:eastAsia="ar-SA"/>
              </w:rPr>
            </w:pPr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  <w:lang w:eastAsia="ar-SA"/>
              </w:rPr>
              <w:t>第</w:t>
            </w:r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</w:rPr>
              <w:t>2</w:t>
            </w:r>
            <w:r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32"/>
                <w:szCs w:val="32"/>
                <w:lang w:eastAsia="ar-SA"/>
              </w:rPr>
              <w:t>天</w:t>
            </w:r>
          </w:p>
        </w:tc>
        <w:tc>
          <w:tcPr>
            <w:tcW w:w="9354" w:type="dxa"/>
          </w:tcPr>
          <w:p w14:paraId="129B4709" w14:textId="77777777" w:rsidR="00E65E11" w:rsidRPr="00611270" w:rsidRDefault="00E65E11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細明體"/>
                <w:b w:val="0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馬公</w:t>
            </w:r>
          </w:p>
          <w:p w14:paraId="6A00E275" w14:textId="77777777" w:rsidR="00A60D63" w:rsidRPr="00611270" w:rsidRDefault="00E65E11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奎壁山-潮間帶+烤牡蠣</w:t>
            </w:r>
            <w:r w:rsidR="00DB7E02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-巿區觀光</w:t>
            </w:r>
            <w:r w:rsidR="00A60D63"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28"/>
                <w:szCs w:val="32"/>
              </w:rPr>
              <w:t xml:space="preserve"> </w:t>
            </w:r>
          </w:p>
        </w:tc>
      </w:tr>
    </w:tbl>
    <w:p w14:paraId="199EF3D6" w14:textId="77777777" w:rsidR="00B02EA7" w:rsidRPr="00611270" w:rsidRDefault="00B02EA7" w:rsidP="00B02EA7">
      <w:pPr>
        <w:pStyle w:val="a9"/>
        <w:spacing w:after="0" w:line="0" w:lineRule="atLeast"/>
        <w:rPr>
          <w:rFonts w:ascii="微軟正黑體" w:eastAsia="微軟正黑體" w:hAnsi="微軟正黑體"/>
          <w:bCs/>
          <w:color w:val="3366FF"/>
          <w:kern w:val="0"/>
        </w:rPr>
      </w:pPr>
      <w:r w:rsidRPr="00611270">
        <w:rPr>
          <w:rFonts w:ascii="微軟正黑體" w:eastAsia="微軟正黑體" w:hAnsi="微軟正黑體"/>
          <w:noProof/>
        </w:rPr>
        <w:drawing>
          <wp:inline distT="0" distB="0" distL="0" distR="0" wp14:anchorId="01FD2985" wp14:editId="682E7F72">
            <wp:extent cx="6696000" cy="1475113"/>
            <wp:effectExtent l="19050" t="19050" r="86360" b="1060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1475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63500" dir="2700000" algn="tl" rotWithShape="0">
                        <a:srgbClr val="333333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9C1B33" w14:textId="77777777" w:rsidR="00E65E11" w:rsidRPr="00611270" w:rsidRDefault="00E65E11" w:rsidP="00B02EA7">
      <w:pPr>
        <w:spacing w:line="0" w:lineRule="atLeast"/>
        <w:rPr>
          <w:rFonts w:ascii="微軟正黑體" w:eastAsia="微軟正黑體" w:hAnsi="微軟正黑體"/>
          <w:color w:val="808080" w:themeColor="background1" w:themeShade="80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奎壁山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Pr="00611270">
        <w:rPr>
          <w:rFonts w:ascii="微軟正黑體" w:eastAsia="微軟正黑體" w:hAnsi="微軟正黑體" w:hint="eastAsia"/>
        </w:rPr>
        <w:t>記得聖經故事-摩西分海當中的場景嗎?澎湖奎壁山就能看到，漲退潮間，S型的蜿蜒步道逐漸顯露，極為優美，是澎湖近幾年來最熱門的景點！</w:t>
      </w:r>
      <w:r w:rsidRPr="00611270">
        <w:rPr>
          <w:rFonts w:ascii="微軟正黑體" w:eastAsia="微軟正黑體" w:hAnsi="微軟正黑體" w:hint="eastAsia"/>
          <w:color w:val="808080" w:themeColor="background1" w:themeShade="80"/>
        </w:rPr>
        <w:t>(本行程需依當天的潮汐狀況而調整行程先後順序，不便之處，敬請見諒！！)</w:t>
      </w:r>
    </w:p>
    <w:p w14:paraId="2ECC7754" w14:textId="77777777" w:rsidR="00E65E11" w:rsidRPr="00611270" w:rsidRDefault="00E65E11" w:rsidP="00B02EA7">
      <w:pPr>
        <w:spacing w:line="0" w:lineRule="atLeast"/>
        <w:rPr>
          <w:rFonts w:ascii="微軟正黑體" w:eastAsia="微軟正黑體" w:hAnsi="微軟正黑體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潮間帶</w:t>
      </w:r>
      <w:r w:rsidRPr="00611270">
        <w:rPr>
          <w:rFonts w:ascii="微軟正黑體" w:eastAsia="微軟正黑體" w:hAnsi="微軟正黑體" w:hint="eastAsia"/>
          <w:color w:val="CC0099"/>
        </w:rPr>
        <w:t>+烤牡蠣：</w:t>
      </w:r>
      <w:r w:rsidRPr="00611270">
        <w:rPr>
          <w:rFonts w:ascii="微軟正黑體" w:eastAsia="微軟正黑體" w:hAnsi="微軟正黑體" w:hint="eastAsia"/>
        </w:rPr>
        <w:t>誰說冬季不能親水？特別請教當地耆老重新規劃，穿著青蛙裝前往潮間帶體驗澎湖在地文化捕魚方式→【定置圍網捕魚】利用退潮時將於困在設置好的定置網，讓遊客親身體驗抓魚的樂趣，捕獲的漁獲帶回岸上由當地業者煮鮮魚湯讓遊客品嘗、【收蟹籠】讓遊客親自收起置放在海中的螃蟹籠、專業工具提供【耙海瓜子】讓遊客充分體驗澎湖在地下海捕魚的在地文化；【炭烤牡蠣】提供澎湖在地生產的鮮甜肥美牡蠣無限量供應。要你玩好、吃好、心情好！三好大滿足！</w:t>
      </w:r>
    </w:p>
    <w:p w14:paraId="750A9878" w14:textId="77777777" w:rsidR="0045011A" w:rsidRPr="000E318B" w:rsidRDefault="0045011A" w:rsidP="00B02EA7">
      <w:pPr>
        <w:spacing w:line="0" w:lineRule="atLeast"/>
        <w:rPr>
          <w:rFonts w:ascii="微軟正黑體" w:eastAsia="微軟正黑體" w:hAnsi="微軟正黑體"/>
          <w:color w:val="FF0000"/>
        </w:rPr>
      </w:pPr>
      <w:r w:rsidRPr="000E318B">
        <w:rPr>
          <w:rFonts w:ascii="微軟正黑體" w:eastAsia="微軟正黑體" w:hAnsi="微軟正黑體" w:hint="eastAsia"/>
          <w:color w:val="FF0000"/>
        </w:rPr>
        <w:t>*奎壁山分海為自然潮汐活動，行程安排依出團情況而定，無法指定看分海或合海*</w:t>
      </w:r>
    </w:p>
    <w:p w14:paraId="32883452" w14:textId="77777777" w:rsidR="00DB7E02" w:rsidRPr="00611270" w:rsidRDefault="00DB7E02" w:rsidP="00B02EA7">
      <w:pPr>
        <w:spacing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篤行十村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是台灣最古老的眷村。日治時期，日本馬公重砲兵大隊進駐後，陸續興建了軍事設施、官舍和宿舍，就是篤行十村的前身。「外婆的澎湖灣」的歌手潘安邦和「我的未來不是夢」的張雨生童年亦在此度過。二位著名歌手的舊居，目前已分別規劃成藝展空間和紀念館。</w:t>
      </w:r>
    </w:p>
    <w:p w14:paraId="2E4C0A07" w14:textId="77777777" w:rsidR="00DB7E02" w:rsidRPr="00611270" w:rsidRDefault="00DB7E02" w:rsidP="00B02EA7">
      <w:pPr>
        <w:spacing w:line="0" w:lineRule="atLeast"/>
        <w:rPr>
          <w:rFonts w:ascii="微軟正黑體" w:eastAsia="微軟正黑體" w:hAnsi="微軟正黑體"/>
          <w:bCs/>
          <w:kern w:val="0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順承門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媽宮城又稱為「澎湖城」、「光緒城」，為臺灣最晚的官建城池。媽宮城設有六門，朝陽門（東門，已拆除）、即</w:t>
      </w:r>
      <w:r w:rsidRPr="00611270">
        <w:rPr>
          <w:rFonts w:ascii="微軟正黑體" w:eastAsia="微軟正黑體" w:hAnsi="微軟正黑體" w:cs="細明體" w:hint="eastAsia"/>
          <w:shd w:val="clear" w:color="auto" w:fill="FFFFFF"/>
        </w:rPr>
        <w:t>敍</w:t>
      </w:r>
      <w:r w:rsidRPr="00611270">
        <w:rPr>
          <w:rFonts w:ascii="微軟正黑體" w:eastAsia="微軟正黑體" w:hAnsi="微軟正黑體" w:cs="華康細圓體" w:hint="eastAsia"/>
          <w:shd w:val="clear" w:color="auto" w:fill="FFFFFF"/>
        </w:rPr>
        <w:t>門（小南門，已拆除）、拱辰門（北門，已拆除）、迎薰門（南門，已拆除），大西門（今中興門）及順承門為現今僅存的媽宮城遺址（國定古蹟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）。</w:t>
      </w:r>
    </w:p>
    <w:p w14:paraId="36297906" w14:textId="77777777" w:rsidR="00DB7E02" w:rsidRPr="00611270" w:rsidRDefault="00DB7E02" w:rsidP="00B02EA7">
      <w:pPr>
        <w:shd w:val="clear" w:color="auto" w:fill="FFFFFF"/>
        <w:spacing w:line="0" w:lineRule="atLeast"/>
        <w:textAlignment w:val="baseline"/>
        <w:rPr>
          <w:rFonts w:ascii="微軟正黑體" w:eastAsia="微軟正黑體" w:hAnsi="微軟正黑體" w:cs="新細明體"/>
          <w:kern w:val="0"/>
          <w:szCs w:val="24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中央街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Pr="00611270">
        <w:rPr>
          <w:rFonts w:ascii="微軟正黑體" w:eastAsia="微軟正黑體" w:hAnsi="微軟正黑體" w:cs="新細明體" w:hint="eastAsia"/>
          <w:kern w:val="0"/>
          <w:szCs w:val="24"/>
        </w:rPr>
        <w:t>習稱「街內」、「下街」，是澎湖最早形成的商業聚落，有十數條巷弄穿插其間，目前街內的建築，乃是依據明、清時代遺留的街貌修建而成。日治時期商業區域為「七街一市」，分別為大井頭街、倉前街、右營橫街、右營直街、渡頭街、海邊街、左營街、魚菜市集，熱鬧活絡，規模頗具。</w:t>
      </w:r>
    </w:p>
    <w:p w14:paraId="7014A3C8" w14:textId="77777777" w:rsidR="00DB7E02" w:rsidRPr="00611270" w:rsidRDefault="00DB7E02" w:rsidP="00B02EA7">
      <w:pPr>
        <w:pStyle w:val="a9"/>
        <w:spacing w:after="0"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施公祠</w:t>
      </w:r>
      <w:r w:rsidRPr="00611270">
        <w:rPr>
          <w:rFonts w:ascii="微軟正黑體" w:eastAsia="微軟正黑體" w:hAnsi="微軟正黑體" w:hint="eastAsia"/>
          <w:color w:val="D60093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原稱施將軍廟，道光年間加祀海</w:t>
      </w:r>
      <w:r w:rsidRPr="00611270">
        <w:rPr>
          <w:rFonts w:ascii="微軟正黑體" w:eastAsia="微軟正黑體" w:hAnsi="微軟正黑體" w:cs="細明體" w:hint="eastAsia"/>
          <w:shd w:val="clear" w:color="auto" w:fill="FFFFFF"/>
        </w:rPr>
        <w:t>璮</w:t>
      </w:r>
      <w:r w:rsidRPr="00611270">
        <w:rPr>
          <w:rFonts w:ascii="微軟正黑體" w:eastAsia="微軟正黑體" w:hAnsi="微軟正黑體" w:cs="華康細圓體" w:hint="eastAsia"/>
          <w:shd w:val="clear" w:color="auto" w:fill="FFFFFF"/>
        </w:rPr>
        <w:t>殉職之官兵，故不專稱將軍廟，而改稱施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公祠。</w:t>
      </w:r>
    </w:p>
    <w:p w14:paraId="62DC303B" w14:textId="77777777" w:rsidR="00DB7E02" w:rsidRPr="00611270" w:rsidRDefault="00DB7E02" w:rsidP="00B02EA7">
      <w:pPr>
        <w:pStyle w:val="a9"/>
        <w:spacing w:after="0"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天后宮</w:t>
      </w:r>
      <w:r w:rsidRPr="00611270">
        <w:rPr>
          <w:rFonts w:ascii="微軟正黑體" w:eastAsia="微軟正黑體" w:hAnsi="微軟正黑體" w:hint="eastAsia"/>
          <w:color w:val="D60093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是台灣最早建立的媽祖廟，列為「國定古蹟」。當時稱為「娘宮」、「娘娘宮」、「娘媽宮」、「媽娘宮」、「媽祖宮」等，就連船渡口也稱為「媽祖宮」，再簡稱「媽宮」。天后宮共分為前（山川殿）、正、後三殿，左右各有一護龍。</w:t>
      </w:r>
    </w:p>
    <w:p w14:paraId="34333BF3" w14:textId="77777777" w:rsidR="00DB7E02" w:rsidRPr="00611270" w:rsidRDefault="00DB7E02" w:rsidP="00B02EA7">
      <w:pPr>
        <w:pStyle w:val="a9"/>
        <w:spacing w:after="0" w:line="0" w:lineRule="atLeast"/>
        <w:rPr>
          <w:rFonts w:ascii="微軟正黑體" w:eastAsia="微軟正黑體" w:hAnsi="微軟正黑體"/>
          <w:color w:val="CC0099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Pr="00611270">
        <w:rPr>
          <w:rFonts w:ascii="微軟正黑體" w:eastAsia="微軟正黑體" w:hAnsi="微軟正黑體" w:hint="eastAsia"/>
          <w:color w:val="CC0099"/>
          <w:lang w:eastAsia="zh-HK"/>
        </w:rPr>
        <w:t>四眼井</w:t>
      </w:r>
      <w:r w:rsidRPr="00611270">
        <w:rPr>
          <w:rFonts w:ascii="微軟正黑體" w:eastAsia="微軟正黑體" w:hAnsi="微軟正黑體" w:hint="eastAsia"/>
          <w:color w:val="D60093"/>
        </w:rPr>
        <w:t>：</w:t>
      </w:r>
      <w:r w:rsidRPr="00611270">
        <w:rPr>
          <w:rFonts w:ascii="微軟正黑體" w:eastAsia="微軟正黑體" w:hAnsi="微軟正黑體" w:hint="eastAsia"/>
          <w:shd w:val="clear" w:color="auto" w:fill="FFFFFF"/>
        </w:rPr>
        <w:t>又名為「四穴井」或「四孔井」，位於馬公市中央街北端，俗稱「頂街」。四眼井深約5.6公尺，直徑約1.8公尺。井口覆蓋石板，留有四個圓形的汲水口，構造十分奇特，因而得名。</w:t>
      </w:r>
    </w:p>
    <w:p w14:paraId="2C8F9E10" w14:textId="77777777" w:rsidR="0030409A" w:rsidRPr="00611270" w:rsidRDefault="0030409A" w:rsidP="00B02EA7">
      <w:pPr>
        <w:spacing w:line="0" w:lineRule="atLeast"/>
        <w:rPr>
          <w:rFonts w:ascii="微軟正黑體" w:eastAsia="微軟正黑體" w:hAnsi="微軟正黑體"/>
          <w:color w:val="006600"/>
          <w:szCs w:val="24"/>
        </w:rPr>
      </w:pPr>
      <w:r w:rsidRPr="00611270">
        <w:rPr>
          <w:rFonts w:ascii="微軟正黑體" w:eastAsia="微軟正黑體" w:hAnsi="微軟正黑體" w:hint="eastAsia"/>
          <w:color w:val="006600"/>
          <w:szCs w:val="24"/>
        </w:rPr>
        <w:lastRenderedPageBreak/>
        <w:sym w:font="Wingdings 2" w:char="F0A2"/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媽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 xml:space="preserve">  </w:t>
      </w:r>
      <w:r w:rsidRPr="00611270">
        <w:rPr>
          <w:rFonts w:ascii="微軟正黑體" w:eastAsia="微軟正黑體" w:hAnsi="微軟正黑體" w:hint="eastAsia"/>
          <w:color w:val="006600"/>
          <w:szCs w:val="24"/>
          <w:lang w:eastAsia="zh-HK"/>
        </w:rPr>
        <w:t>宮</w:t>
      </w:r>
      <w:r w:rsidRPr="00611270">
        <w:rPr>
          <w:rFonts w:ascii="微軟正黑體" w:eastAsia="微軟正黑體" w:hAnsi="微軟正黑體" w:hint="eastAsia"/>
          <w:bCs/>
          <w:color w:val="006600"/>
          <w:szCs w:val="24"/>
        </w:rPr>
        <w:t>：</w:t>
      </w:r>
      <w:r w:rsidRPr="00611270">
        <w:rPr>
          <w:rFonts w:ascii="微軟正黑體" w:eastAsia="微軟正黑體" w:hAnsi="微軟正黑體" w:hint="eastAsia"/>
          <w:color w:val="006600"/>
          <w:lang w:eastAsia="zh-HK"/>
        </w:rPr>
        <w:t>參觀選購</w:t>
      </w:r>
      <w:r w:rsidRPr="00611270">
        <w:rPr>
          <w:rFonts w:ascii="微軟正黑體" w:eastAsia="微軟正黑體" w:hAnsi="微軟正黑體" w:hint="eastAsia"/>
          <w:color w:val="006600"/>
        </w:rPr>
        <w:t>澎湖花生、小卷乾、魷魚絲、花生糖、蝦餅、特色糕餅等，都是必購的澎湖特產</w:t>
      </w:r>
      <w:r w:rsidRPr="00611270">
        <w:rPr>
          <w:rFonts w:ascii="微軟正黑體" w:eastAsia="微軟正黑體" w:hAnsi="微軟正黑體" w:hint="eastAsia"/>
          <w:color w:val="006600"/>
          <w:szCs w:val="24"/>
        </w:rPr>
        <w:t>。</w:t>
      </w:r>
    </w:p>
    <w:p w14:paraId="1CAF9BEA" w14:textId="77777777" w:rsidR="0062505C" w:rsidRPr="00611270" w:rsidRDefault="0062505C" w:rsidP="00B02EA7">
      <w:pPr>
        <w:pStyle w:val="a9"/>
        <w:numPr>
          <w:ilvl w:val="0"/>
          <w:numId w:val="1"/>
        </w:numPr>
        <w:spacing w:after="0" w:line="0" w:lineRule="atLeast"/>
        <w:ind w:left="0" w:firstLine="0"/>
        <w:rPr>
          <w:rFonts w:ascii="微軟正黑體" w:eastAsia="微軟正黑體" w:hAnsi="微軟正黑體"/>
          <w:bCs/>
          <w:color w:val="3366FF"/>
          <w:kern w:val="0"/>
        </w:rPr>
      </w:pPr>
      <w:r w:rsidRPr="00611270">
        <w:rPr>
          <w:rFonts w:ascii="微軟正黑體" w:eastAsia="微軟正黑體" w:hAnsi="微軟正黑體" w:hint="eastAsia"/>
          <w:color w:val="3366FF"/>
          <w:kern w:val="0"/>
        </w:rPr>
        <w:t>早餐：</w:t>
      </w:r>
      <w:r w:rsidRPr="00611270">
        <w:rPr>
          <w:rFonts w:ascii="微軟正黑體" w:eastAsia="微軟正黑體" w:hAnsi="微軟正黑體" w:hint="eastAsia"/>
          <w:color w:val="3366FF"/>
          <w:kern w:val="0"/>
          <w:lang w:eastAsia="zh-HK"/>
        </w:rPr>
        <w:t>飯店內用</w:t>
      </w:r>
      <w:r w:rsidRPr="00611270">
        <w:rPr>
          <w:rFonts w:ascii="微軟正黑體" w:eastAsia="微軟正黑體" w:hAnsi="微軟正黑體" w:hint="eastAsia"/>
          <w:color w:val="3366FF"/>
          <w:kern w:val="0"/>
        </w:rPr>
        <w:t>／午餐：</w:t>
      </w:r>
      <w:r w:rsidR="0030409A" w:rsidRPr="00611270">
        <w:rPr>
          <w:rFonts w:ascii="微軟正黑體" w:eastAsia="微軟正黑體" w:hAnsi="微軟正黑體" w:hint="eastAsia"/>
          <w:color w:val="3366FF"/>
          <w:kern w:val="0"/>
        </w:rPr>
        <w:t>澎湖風味餐</w:t>
      </w:r>
      <w:r w:rsidR="0030409A" w:rsidRPr="00611270">
        <w:rPr>
          <w:rFonts w:ascii="微軟正黑體" w:eastAsia="微軟正黑體" w:hAnsi="微軟正黑體" w:hint="eastAsia"/>
          <w:bCs/>
          <w:color w:val="3366FF"/>
          <w:kern w:val="0"/>
        </w:rPr>
        <w:t>3</w:t>
      </w:r>
      <w:r w:rsidR="000C4BD5" w:rsidRPr="00611270">
        <w:rPr>
          <w:rFonts w:ascii="微軟正黑體" w:eastAsia="微軟正黑體" w:hAnsi="微軟正黑體" w:hint="eastAsia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 w:hint="eastAsia"/>
          <w:bCs/>
          <w:color w:val="3366FF"/>
          <w:kern w:val="0"/>
        </w:rPr>
        <w:t>／晚餐：</w:t>
      </w:r>
      <w:r w:rsidR="0030409A" w:rsidRPr="00611270">
        <w:rPr>
          <w:rFonts w:ascii="微軟正黑體" w:eastAsia="微軟正黑體" w:hAnsi="微軟正黑體" w:hint="eastAsia"/>
          <w:bCs/>
          <w:color w:val="3366FF"/>
          <w:kern w:val="0"/>
        </w:rPr>
        <w:t>澎湖海鮮餐4</w:t>
      </w:r>
      <w:r w:rsidR="000C4BD5" w:rsidRPr="00611270">
        <w:rPr>
          <w:rFonts w:ascii="微軟正黑體" w:eastAsia="微軟正黑體" w:hAnsi="微軟正黑體" w:hint="eastAsia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/>
          <w:bCs/>
          <w:color w:val="3366FF"/>
          <w:kern w:val="0"/>
        </w:rPr>
        <w:t>0</w:t>
      </w:r>
    </w:p>
    <w:p w14:paraId="17FD1A28" w14:textId="77777777" w:rsidR="00971042" w:rsidRPr="00611270" w:rsidRDefault="00971042" w:rsidP="00B02EA7">
      <w:pPr>
        <w:pStyle w:val="a9"/>
        <w:spacing w:after="0" w:line="0" w:lineRule="atLeast"/>
        <w:rPr>
          <w:rFonts w:ascii="微軟正黑體" w:eastAsia="微軟正黑體" w:hAnsi="微軟正黑體"/>
          <w:bCs/>
          <w:color w:val="3366FF"/>
          <w:kern w:val="0"/>
        </w:rPr>
      </w:pPr>
    </w:p>
    <w:tbl>
      <w:tblPr>
        <w:tblStyle w:val="1-6"/>
        <w:tblW w:w="4900" w:type="pct"/>
        <w:jc w:val="center"/>
        <w:tblLook w:val="04A0" w:firstRow="1" w:lastRow="0" w:firstColumn="1" w:lastColumn="0" w:noHBand="0" w:noVBand="1"/>
      </w:tblPr>
      <w:tblGrid>
        <w:gridCol w:w="1276"/>
        <w:gridCol w:w="9354"/>
      </w:tblGrid>
      <w:tr w:rsidR="00BB23D7" w:rsidRPr="00611270" w14:paraId="330F6E07" w14:textId="77777777" w:rsidTr="00B02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F008E89" w14:textId="77777777" w:rsidR="00BB23D7" w:rsidRPr="00611270" w:rsidRDefault="00BB23D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002060"/>
                <w:kern w:val="1"/>
                <w:sz w:val="32"/>
                <w:szCs w:val="32"/>
                <w:lang w:eastAsia="ar-SA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32"/>
                <w:szCs w:val="32"/>
                <w:lang w:eastAsia="ar-SA"/>
              </w:rPr>
              <w:t>第3天</w:t>
            </w:r>
          </w:p>
        </w:tc>
        <w:tc>
          <w:tcPr>
            <w:tcW w:w="9354" w:type="dxa"/>
          </w:tcPr>
          <w:p w14:paraId="4368EE3E" w14:textId="77777777" w:rsidR="00A52DA8" w:rsidRPr="00611270" w:rsidRDefault="008D654A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細明體"/>
                <w:b w:val="0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馬公</w:t>
            </w:r>
            <w:r w:rsidR="00BB23D7" w:rsidRPr="00611270">
              <w:rPr>
                <w:rFonts w:ascii="微軟正黑體" w:eastAsia="微軟正黑體" w:hAnsi="微軟正黑體" w:hint="eastAsia"/>
                <w:b w:val="0"/>
                <w:color w:val="002060"/>
                <w:kern w:val="1"/>
                <w:sz w:val="28"/>
                <w:szCs w:val="32"/>
              </w:rPr>
              <w:t>-</w:t>
            </w:r>
            <w:r w:rsidR="00BB23D7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高雄</w:t>
            </w:r>
            <w:r w:rsidR="00A52DA8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/台北</w:t>
            </w:r>
          </w:p>
          <w:p w14:paraId="2B889D83" w14:textId="77777777" w:rsidR="003C7B04" w:rsidRPr="00611270" w:rsidRDefault="00DB7E02" w:rsidP="00B02EA7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細明體"/>
                <w:b w:val="0"/>
                <w:color w:val="002060"/>
                <w:kern w:val="1"/>
                <w:sz w:val="28"/>
                <w:szCs w:val="32"/>
              </w:rPr>
            </w:pP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南環島</w:t>
            </w:r>
            <w:r w:rsidR="007106F9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(</w:t>
            </w: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風櫃洞、山水沙灘、鎖港鎮風塔</w:t>
            </w:r>
            <w:r w:rsidR="00E25DB2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</w:rPr>
              <w:t>)</w:t>
            </w:r>
            <w:r w:rsidR="00803A9F"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-</w:t>
            </w:r>
            <w:r w:rsidRPr="00611270">
              <w:rPr>
                <w:rFonts w:ascii="微軟正黑體" w:eastAsia="微軟正黑體" w:hAnsi="微軟正黑體" w:cs="細明體" w:hint="eastAsia"/>
                <w:b w:val="0"/>
                <w:color w:val="002060"/>
                <w:kern w:val="1"/>
                <w:sz w:val="28"/>
                <w:szCs w:val="32"/>
                <w:lang w:eastAsia="zh-HK"/>
              </w:rPr>
              <w:t>敲魚乾</w:t>
            </w:r>
          </w:p>
        </w:tc>
      </w:tr>
    </w:tbl>
    <w:p w14:paraId="624A91B3" w14:textId="77777777" w:rsidR="00B02EA7" w:rsidRPr="00611270" w:rsidRDefault="00B02EA7" w:rsidP="00B02EA7">
      <w:pPr>
        <w:spacing w:line="0" w:lineRule="atLeast"/>
        <w:rPr>
          <w:rFonts w:ascii="微軟正黑體" w:eastAsia="微軟正黑體" w:hAnsi="微軟正黑體"/>
          <w:color w:val="CC0099"/>
          <w:szCs w:val="24"/>
        </w:rPr>
      </w:pPr>
      <w:r w:rsidRPr="00611270">
        <w:rPr>
          <w:rFonts w:ascii="微軟正黑體" w:eastAsia="微軟正黑體" w:hAnsi="微軟正黑體"/>
          <w:noProof/>
        </w:rPr>
        <w:drawing>
          <wp:inline distT="0" distB="0" distL="0" distR="0" wp14:anchorId="61C4645B" wp14:editId="464AD937">
            <wp:extent cx="6696000" cy="1421779"/>
            <wp:effectExtent l="19050" t="19050" r="86360" b="1212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142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63500" dir="2700000" algn="tl" rotWithShape="0">
                        <a:srgbClr val="333333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CC84C" w14:textId="77777777" w:rsidR="00803A9F" w:rsidRPr="00611270" w:rsidRDefault="00803A9F" w:rsidP="00B02EA7">
      <w:pPr>
        <w:spacing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="00DB7E02" w:rsidRPr="00611270">
        <w:rPr>
          <w:rFonts w:ascii="微軟正黑體" w:eastAsia="微軟正黑體" w:hAnsi="微軟正黑體" w:hint="eastAsia"/>
          <w:color w:val="CC0099"/>
          <w:lang w:eastAsia="zh-HK"/>
        </w:rPr>
        <w:t>風櫃洞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="00D70E30" w:rsidRPr="00611270">
        <w:rPr>
          <w:rFonts w:ascii="微軟正黑體" w:eastAsia="微軟正黑體" w:hAnsi="微軟正黑體" w:hint="eastAsia"/>
          <w:shd w:val="clear" w:color="auto" w:fill="FFFFFF"/>
        </w:rPr>
        <w:t>因為海潮灌入柱狀節理玄武岩底下的海蝕溝槽，近而從地表上的岩縫洞穴中噴射出來，發出有如風箱鼓風的巨大聲響，尤其攝人；聽其濤聲、觀其水柱，實乃視覺與聽覺之饗宴！</w:t>
      </w:r>
    </w:p>
    <w:p w14:paraId="099D0FF0" w14:textId="77777777" w:rsidR="00EB0317" w:rsidRPr="00611270" w:rsidRDefault="00EB0317" w:rsidP="00B02EA7">
      <w:pPr>
        <w:spacing w:line="0" w:lineRule="atLeast"/>
        <w:rPr>
          <w:rFonts w:ascii="微軟正黑體" w:eastAsia="微軟正黑體" w:hAnsi="微軟正黑體"/>
          <w:bCs/>
          <w:kern w:val="0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="00DB7E02" w:rsidRPr="00611270">
        <w:rPr>
          <w:rFonts w:ascii="微軟正黑體" w:eastAsia="微軟正黑體" w:hAnsi="微軟正黑體" w:hint="eastAsia"/>
          <w:color w:val="CC0099"/>
          <w:lang w:eastAsia="zh-HK"/>
        </w:rPr>
        <w:t>山水沙灘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="00D70E30" w:rsidRPr="00611270">
        <w:rPr>
          <w:rFonts w:ascii="微軟正黑體" w:eastAsia="微軟正黑體" w:hAnsi="微軟正黑體" w:hint="eastAsia"/>
          <w:shd w:val="clear" w:color="auto" w:fill="FFFFFF"/>
        </w:rPr>
        <w:t>山水綿延的金色沙灘、大片翠綠馬鞍藤攀附其間，金色陽光耀射蔚藍水面，貝殼砂灘潔淨漂亮，海水澄澈透藍，原本只有當地村民前來戲水的私房美景終究藏不住，目前已成為遊客指名的旅遊勝地。</w:t>
      </w:r>
    </w:p>
    <w:p w14:paraId="69791545" w14:textId="77777777" w:rsidR="00A94CDD" w:rsidRPr="00611270" w:rsidRDefault="00EB0317" w:rsidP="00B02EA7">
      <w:pPr>
        <w:shd w:val="clear" w:color="auto" w:fill="FFFFFF"/>
        <w:spacing w:line="0" w:lineRule="atLeast"/>
        <w:textAlignment w:val="baseline"/>
        <w:rPr>
          <w:rFonts w:ascii="微軟正黑體" w:eastAsia="微軟正黑體" w:hAnsi="微軟正黑體" w:cs="新細明體"/>
          <w:kern w:val="0"/>
          <w:szCs w:val="24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="00DB7E02" w:rsidRPr="00611270">
        <w:rPr>
          <w:rFonts w:ascii="微軟正黑體" w:eastAsia="微軟正黑體" w:hAnsi="微軟正黑體" w:hint="eastAsia"/>
          <w:color w:val="CC0099"/>
          <w:lang w:eastAsia="zh-HK"/>
        </w:rPr>
        <w:t>鎖港鎮風塔</w:t>
      </w:r>
      <w:r w:rsidRPr="00611270">
        <w:rPr>
          <w:rFonts w:ascii="微軟正黑體" w:eastAsia="微軟正黑體" w:hAnsi="微軟正黑體" w:hint="eastAsia"/>
          <w:color w:val="CC0099"/>
        </w:rPr>
        <w:t>：</w:t>
      </w:r>
      <w:r w:rsidR="00F143F7" w:rsidRPr="00611270">
        <w:rPr>
          <w:rFonts w:ascii="微軟正黑體" w:eastAsia="微軟正黑體" w:hAnsi="微軟正黑體" w:cs="新細明體" w:hint="eastAsia"/>
          <w:kern w:val="0"/>
          <w:szCs w:val="24"/>
        </w:rPr>
        <w:t>澎湖群島冬天季風強勁，原鎖港有一小丘，冬季時海沙常被強風吹往南邊山水里的海岸線，形成一處沙灘。故先民於鎖港築塔有鎮風止煞之意，又鎖港四周無高山屏障，先民建雙塔於出海要衝，也做為居民海上漁捕時辨識方位的指標。雙塔高度相仿，高約14公尺，塔頂各安置一玄武岩石碑，同時因里民信奉北極殿真武大帝及坤元寺觀音佛祖，故塔頂分別立有二座廟寺的鎮塔石符令。</w:t>
      </w:r>
    </w:p>
    <w:p w14:paraId="6531E2EA" w14:textId="77777777" w:rsidR="00BC37B3" w:rsidRPr="00611270" w:rsidRDefault="00465FAC" w:rsidP="00B02EA7">
      <w:pPr>
        <w:pStyle w:val="a9"/>
        <w:spacing w:after="0" w:line="0" w:lineRule="atLeast"/>
        <w:rPr>
          <w:rFonts w:ascii="微軟正黑體" w:eastAsia="微軟正黑體" w:hAnsi="微軟正黑體"/>
          <w:shd w:val="clear" w:color="auto" w:fill="FFFFFF"/>
        </w:rPr>
      </w:pPr>
      <w:r w:rsidRPr="00611270">
        <w:rPr>
          <w:rFonts w:ascii="微軟正黑體" w:eastAsia="微軟正黑體" w:hAnsi="微軟正黑體" w:cs="新細明體" w:hint="eastAsia"/>
          <w:bCs/>
          <w:color w:val="FF00FF"/>
          <w:kern w:val="0"/>
          <w:sz w:val="36"/>
        </w:rPr>
        <w:sym w:font="Webdings" w:char="F03C"/>
      </w:r>
      <w:r w:rsidR="00DB7E02" w:rsidRPr="00611270">
        <w:rPr>
          <w:rFonts w:ascii="微軟正黑體" w:eastAsia="微軟正黑體" w:hAnsi="微軟正黑體" w:hint="eastAsia"/>
          <w:color w:val="CC0099"/>
          <w:lang w:eastAsia="zh-HK"/>
        </w:rPr>
        <w:t>敲魚乾</w:t>
      </w:r>
      <w:r w:rsidR="009C5219" w:rsidRPr="00611270">
        <w:rPr>
          <w:rFonts w:ascii="微軟正黑體" w:eastAsia="微軟正黑體" w:hAnsi="微軟正黑體" w:hint="eastAsia"/>
          <w:color w:val="D60093"/>
        </w:rPr>
        <w:t>：</w:t>
      </w:r>
      <w:r w:rsidR="00DB7E02" w:rsidRPr="00611270">
        <w:rPr>
          <w:rFonts w:ascii="微軟正黑體" w:eastAsia="微軟正黑體" w:hAnsi="微軟正黑體" w:hint="eastAsia"/>
          <w:shd w:val="clear" w:color="auto" w:fill="FFFFFF"/>
        </w:rPr>
        <w:t>澎湖人傳統零嘴-臭肉魚乾，夏季盛產的臭肉魚、四破、花飛魚等，捕獲後將魚煮熟，運用鹽漬和日曬方式來保存魚獲，遊客親身體驗如何靈活地敲魚乾，將魚乾骨肉分離，(P.S每位遊客都可帶回約半斤體驗敲好的魚乾喔!)</w:t>
      </w:r>
      <w:r w:rsidR="00BC37B3" w:rsidRPr="00611270">
        <w:rPr>
          <w:rFonts w:ascii="微軟正黑體" w:eastAsia="微軟正黑體" w:hAnsi="微軟正黑體" w:hint="eastAsia"/>
          <w:shd w:val="clear" w:color="auto" w:fill="FFFFFF"/>
        </w:rPr>
        <w:t>。</w:t>
      </w:r>
    </w:p>
    <w:p w14:paraId="45DB0599" w14:textId="77777777" w:rsidR="00BB7D0C" w:rsidRPr="00611270" w:rsidRDefault="00BB7D0C" w:rsidP="00B02EA7">
      <w:pPr>
        <w:pStyle w:val="a9"/>
        <w:numPr>
          <w:ilvl w:val="0"/>
          <w:numId w:val="1"/>
        </w:numPr>
        <w:spacing w:after="0" w:line="0" w:lineRule="atLeast"/>
        <w:ind w:left="0" w:firstLine="0"/>
        <w:rPr>
          <w:rFonts w:ascii="微軟正黑體" w:eastAsia="微軟正黑體" w:hAnsi="微軟正黑體"/>
          <w:bCs/>
          <w:color w:val="3366FF"/>
          <w:kern w:val="0"/>
        </w:rPr>
      </w:pPr>
      <w:r w:rsidRPr="00611270">
        <w:rPr>
          <w:rFonts w:ascii="微軟正黑體" w:eastAsia="微軟正黑體" w:hAnsi="微軟正黑體" w:hint="eastAsia"/>
          <w:color w:val="3366FF"/>
          <w:kern w:val="0"/>
        </w:rPr>
        <w:t>早餐：</w:t>
      </w:r>
      <w:r w:rsidRPr="00611270">
        <w:rPr>
          <w:rFonts w:ascii="微軟正黑體" w:eastAsia="微軟正黑體" w:hAnsi="微軟正黑體" w:hint="eastAsia"/>
          <w:color w:val="3366FF"/>
          <w:kern w:val="0"/>
          <w:lang w:eastAsia="zh-HK"/>
        </w:rPr>
        <w:t>飯店內用</w:t>
      </w:r>
      <w:r w:rsidRPr="00611270">
        <w:rPr>
          <w:rFonts w:ascii="微軟正黑體" w:eastAsia="微軟正黑體" w:hAnsi="微軟正黑體" w:hint="eastAsia"/>
          <w:color w:val="3366FF"/>
          <w:kern w:val="0"/>
        </w:rPr>
        <w:t>／午餐：</w:t>
      </w:r>
      <w:r w:rsidR="00671EDA" w:rsidRPr="00611270">
        <w:rPr>
          <w:rFonts w:ascii="微軟正黑體" w:eastAsia="微軟正黑體" w:hAnsi="微軟正黑體" w:hint="eastAsia"/>
          <w:color w:val="3366FF"/>
          <w:kern w:val="0"/>
        </w:rPr>
        <w:t>澎湖風味餐</w:t>
      </w:r>
      <w:r w:rsidR="00671EDA" w:rsidRPr="00611270">
        <w:rPr>
          <w:rFonts w:ascii="微軟正黑體" w:eastAsia="微軟正黑體" w:hAnsi="微軟正黑體" w:hint="eastAsia"/>
          <w:bCs/>
          <w:color w:val="3366FF"/>
          <w:kern w:val="0"/>
        </w:rPr>
        <w:t>30</w:t>
      </w:r>
      <w:r w:rsidR="00671EDA" w:rsidRPr="00611270">
        <w:rPr>
          <w:rFonts w:ascii="微軟正黑體" w:eastAsia="微軟正黑體" w:hAnsi="微軟正黑體"/>
          <w:bCs/>
          <w:color w:val="3366FF"/>
          <w:kern w:val="0"/>
        </w:rPr>
        <w:t>0</w:t>
      </w:r>
      <w:r w:rsidRPr="00611270">
        <w:rPr>
          <w:rFonts w:ascii="微軟正黑體" w:eastAsia="微軟正黑體" w:hAnsi="微軟正黑體" w:hint="eastAsia"/>
          <w:bCs/>
          <w:color w:val="3366FF"/>
          <w:kern w:val="0"/>
        </w:rPr>
        <w:t>／晚餐：</w:t>
      </w:r>
      <w:r w:rsidR="002469A6" w:rsidRPr="00611270">
        <w:rPr>
          <w:rFonts w:ascii="微軟正黑體" w:eastAsia="微軟正黑體" w:hAnsi="微軟正黑體" w:hint="eastAsia"/>
          <w:bCs/>
          <w:color w:val="3366FF"/>
          <w:kern w:val="0"/>
        </w:rPr>
        <w:t>XXX</w:t>
      </w:r>
    </w:p>
    <w:p w14:paraId="5FAE478A" w14:textId="088A5BCC" w:rsidR="00AB322A" w:rsidRDefault="00AB322A" w:rsidP="00B02EA7">
      <w:pPr>
        <w:spacing w:line="0" w:lineRule="atLeast"/>
        <w:jc w:val="center"/>
        <w:rPr>
          <w:rFonts w:ascii="微軟正黑體" w:eastAsia="微軟正黑體" w:hAnsi="微軟正黑體"/>
          <w:bCs/>
          <w:color w:val="FF0000"/>
          <w:kern w:val="0"/>
          <w:lang w:eastAsia="zh-HK"/>
        </w:rPr>
      </w:pPr>
      <w:r w:rsidRPr="00611270">
        <w:rPr>
          <w:rFonts w:ascii="微軟正黑體" w:eastAsia="微軟正黑體" w:hAnsi="微軟正黑體" w:hint="eastAsia"/>
          <w:bCs/>
          <w:color w:val="FF0000"/>
          <w:kern w:val="0"/>
          <w:lang w:eastAsia="zh-HK"/>
        </w:rPr>
        <w:t>註:行程順</w:t>
      </w:r>
      <w:r w:rsidRPr="00611270">
        <w:rPr>
          <w:rFonts w:ascii="微軟正黑體" w:eastAsia="微軟正黑體" w:hAnsi="微軟正黑體" w:hint="eastAsia"/>
          <w:bCs/>
          <w:color w:val="FF0000"/>
          <w:kern w:val="0"/>
        </w:rPr>
        <w:t>序</w:t>
      </w:r>
      <w:r w:rsidRPr="00611270">
        <w:rPr>
          <w:rFonts w:ascii="微軟正黑體" w:eastAsia="微軟正黑體" w:hAnsi="微軟正黑體" w:hint="eastAsia"/>
          <w:bCs/>
          <w:color w:val="FF0000"/>
          <w:kern w:val="0"/>
          <w:lang w:eastAsia="zh-HK"/>
        </w:rPr>
        <w:t>由當地導遊安排，若有變動敬請見諒!!</w:t>
      </w:r>
    </w:p>
    <w:p w14:paraId="3EF044DA" w14:textId="4070C5F1" w:rsidR="000E318B" w:rsidRDefault="000E318B" w:rsidP="00B02EA7">
      <w:pPr>
        <w:spacing w:line="0" w:lineRule="atLeast"/>
        <w:rPr>
          <w:rFonts w:ascii="微軟正黑體" w:eastAsia="微軟正黑體" w:hAnsi="微軟正黑體"/>
          <w:bCs/>
          <w:color w:val="FF0000"/>
          <w:kern w:val="0"/>
          <w:lang w:eastAsia="zh-HK"/>
        </w:rPr>
      </w:pPr>
    </w:p>
    <w:p w14:paraId="16C767C7" w14:textId="77777777" w:rsidR="00B02EA7" w:rsidRPr="002E4968" w:rsidRDefault="00B02EA7" w:rsidP="00B02EA7">
      <w:pPr>
        <w:spacing w:line="0" w:lineRule="atLeast"/>
        <w:rPr>
          <w:rFonts w:ascii="微軟正黑體" w:eastAsia="微軟正黑體" w:hAnsi="微軟正黑體"/>
        </w:rPr>
      </w:pPr>
      <w:r w:rsidRPr="002E4968">
        <w:rPr>
          <w:rFonts w:ascii="微軟正黑體" w:eastAsia="微軟正黑體" w:hAnsi="微軟正黑體" w:hint="eastAsia"/>
          <w:noProof/>
        </w:rPr>
        <w:drawing>
          <wp:inline distT="0" distB="0" distL="0" distR="0" wp14:anchorId="40D1BB80" wp14:editId="7FAFD876">
            <wp:extent cx="2964088" cy="477982"/>
            <wp:effectExtent l="0" t="0" r="0" b="0"/>
            <wp:docPr id="8" name="圖片 8" descr="費用說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費用說明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88" cy="4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353"/>
        <w:gridCol w:w="1682"/>
        <w:gridCol w:w="1967"/>
        <w:gridCol w:w="1824"/>
        <w:gridCol w:w="1531"/>
        <w:gridCol w:w="1273"/>
      </w:tblGrid>
      <w:tr w:rsidR="00B02EA7" w:rsidRPr="002E4968" w14:paraId="48C1E6D6" w14:textId="77777777" w:rsidTr="00B02EA7">
        <w:trPr>
          <w:trHeight w:val="672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7AE4F75C" w14:textId="69294271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2021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  <w:lang w:eastAsia="zh-HK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10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15</w:t>
            </w:r>
          </w:p>
          <w:p w14:paraId="3CF27BDC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I</w:t>
            </w:r>
          </w:p>
          <w:p w14:paraId="3D866F14" w14:textId="5DC51C0F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2022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20</w:t>
            </w:r>
          </w:p>
        </w:tc>
        <w:tc>
          <w:tcPr>
            <w:tcW w:w="1716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6960290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成人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</w:rPr>
              <w:t>平假日</w:t>
            </w:r>
          </w:p>
          <w:p w14:paraId="2912FEC9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0"/>
                <w:szCs w:val="20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孩童佔床(8歲～12歲)</w:t>
            </w:r>
          </w:p>
        </w:tc>
        <w:tc>
          <w:tcPr>
            <w:tcW w:w="1578" w:type="pct"/>
            <w:gridSpan w:val="2"/>
            <w:tcBorders>
              <w:top w:val="single" w:sz="8" w:space="0" w:color="FFFFFF"/>
              <w:left w:val="single" w:sz="4" w:space="0" w:color="FFFFFF" w:themeColor="background1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58C5278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孩童不佔床平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</w:rPr>
              <w:t>假日</w:t>
            </w:r>
          </w:p>
          <w:p w14:paraId="1E8B57D1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孩童不佔床(滿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2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歲～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歲)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4" w:space="0" w:color="FFFFFF" w:themeColor="background1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62B4AF9C" w14:textId="77777777" w:rsidR="00B02EA7" w:rsidRPr="002E4968" w:rsidRDefault="00B02EA7" w:rsidP="00B02EA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嬰兒</w:t>
            </w:r>
          </w:p>
        </w:tc>
      </w:tr>
      <w:tr w:rsidR="00B02EA7" w:rsidRPr="002E4968" w14:paraId="7773C628" w14:textId="77777777" w:rsidTr="00B02EA7">
        <w:trPr>
          <w:trHeight w:val="518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51C1808C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  <w:lang w:eastAsia="zh-HK"/>
              </w:rPr>
              <w:t>台中.高雄出發</w:t>
            </w:r>
          </w:p>
        </w:tc>
        <w:tc>
          <w:tcPr>
            <w:tcW w:w="7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076D6EC7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二人房</w:t>
            </w:r>
          </w:p>
        </w:tc>
        <w:tc>
          <w:tcPr>
            <w:tcW w:w="9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A5D5E2"/>
            <w:vAlign w:val="center"/>
          </w:tcPr>
          <w:p w14:paraId="0C3F7BB3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四人房</w:t>
            </w:r>
          </w:p>
        </w:tc>
        <w:tc>
          <w:tcPr>
            <w:tcW w:w="858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7A79265D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二人房</w:t>
            </w:r>
          </w:p>
        </w:tc>
        <w:tc>
          <w:tcPr>
            <w:tcW w:w="720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14C1C1A9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四人房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682F3E3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不佔床</w:t>
            </w:r>
          </w:p>
        </w:tc>
      </w:tr>
      <w:tr w:rsidR="00B02EA7" w:rsidRPr="002E4968" w14:paraId="7BA37727" w14:textId="77777777" w:rsidTr="00B02EA7">
        <w:trPr>
          <w:trHeight w:val="501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2F85F37A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color w:val="FFFFFF" w:themeColor="background1"/>
                <w:sz w:val="26"/>
                <w:szCs w:val="26"/>
              </w:rPr>
              <w:t>佳期</w:t>
            </w:r>
          </w:p>
        </w:tc>
        <w:tc>
          <w:tcPr>
            <w:tcW w:w="7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40DA6E6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8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9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16CA5284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8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6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8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6ACC5769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6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7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3C423F9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6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548E8C26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$1000</w:t>
            </w:r>
          </w:p>
        </w:tc>
      </w:tr>
      <w:tr w:rsidR="00B02EA7" w:rsidRPr="002E4968" w14:paraId="24E6AEEF" w14:textId="77777777" w:rsidTr="00B02EA7">
        <w:trPr>
          <w:trHeight w:val="518"/>
          <w:jc w:val="center"/>
        </w:trPr>
        <w:tc>
          <w:tcPr>
            <w:tcW w:w="1107" w:type="pct"/>
            <w:tcBorders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491EFBD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color w:val="FFFFFF" w:themeColor="background1"/>
                <w:sz w:val="26"/>
                <w:szCs w:val="26"/>
              </w:rPr>
              <w:t>百世多麗</w:t>
            </w:r>
          </w:p>
        </w:tc>
        <w:tc>
          <w:tcPr>
            <w:tcW w:w="791" w:type="pct"/>
            <w:shd w:val="clear" w:color="auto" w:fill="D2EAF1"/>
          </w:tcPr>
          <w:p w14:paraId="44B05DD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10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6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925" w:type="pct"/>
            <w:shd w:val="clear" w:color="auto" w:fill="D2EAF1"/>
          </w:tcPr>
          <w:p w14:paraId="3D0DE3AB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8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858" w:type="pct"/>
            <w:shd w:val="clear" w:color="auto" w:fill="D2EAF1"/>
          </w:tcPr>
          <w:p w14:paraId="58E3DEAD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1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720" w:type="pct"/>
            <w:shd w:val="clear" w:color="auto" w:fill="D2EAF1"/>
          </w:tcPr>
          <w:p w14:paraId="38E27E9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1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599" w:type="pct"/>
            <w:shd w:val="clear" w:color="auto" w:fill="D2EAF1"/>
          </w:tcPr>
          <w:p w14:paraId="641F6EB3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$1000</w:t>
            </w:r>
          </w:p>
        </w:tc>
      </w:tr>
    </w:tbl>
    <w:p w14:paraId="416690A2" w14:textId="19EA4CCB" w:rsidR="00B02EA7" w:rsidRDefault="00B02EA7" w:rsidP="00B02EA7">
      <w:pPr>
        <w:spacing w:line="0" w:lineRule="atLeast"/>
        <w:rPr>
          <w:rFonts w:ascii="微軟正黑體" w:eastAsia="微軟正黑體" w:hAnsi="微軟正黑體"/>
          <w:bCs/>
          <w:color w:val="FF0000"/>
          <w:kern w:val="0"/>
          <w:lang w:eastAsia="zh-HK"/>
        </w:rPr>
      </w:pPr>
    </w:p>
    <w:tbl>
      <w:tblPr>
        <w:tblW w:w="49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353"/>
        <w:gridCol w:w="1682"/>
        <w:gridCol w:w="1967"/>
        <w:gridCol w:w="1824"/>
        <w:gridCol w:w="1531"/>
        <w:gridCol w:w="1273"/>
      </w:tblGrid>
      <w:tr w:rsidR="00B02EA7" w:rsidRPr="002E4968" w14:paraId="04E1AEE5" w14:textId="77777777" w:rsidTr="00B02EA7">
        <w:trPr>
          <w:trHeight w:val="672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675BD941" w14:textId="5D6B8BD2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lastRenderedPageBreak/>
              <w:t>2021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  <w:lang w:eastAsia="zh-HK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10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15</w:t>
            </w:r>
          </w:p>
          <w:p w14:paraId="49AA8DA5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I</w:t>
            </w:r>
          </w:p>
          <w:p w14:paraId="2F08D686" w14:textId="7B184EFF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2022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/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</w:rPr>
              <w:t>20</w:t>
            </w:r>
          </w:p>
        </w:tc>
        <w:tc>
          <w:tcPr>
            <w:tcW w:w="1716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011A9585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成人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</w:rPr>
              <w:t>平假日</w:t>
            </w:r>
          </w:p>
          <w:p w14:paraId="73E6C3B0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0"/>
                <w:szCs w:val="20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孩童佔床(8歲～12歲)</w:t>
            </w:r>
          </w:p>
        </w:tc>
        <w:tc>
          <w:tcPr>
            <w:tcW w:w="1578" w:type="pct"/>
            <w:gridSpan w:val="2"/>
            <w:tcBorders>
              <w:top w:val="single" w:sz="8" w:space="0" w:color="FFFFFF"/>
              <w:left w:val="single" w:sz="4" w:space="0" w:color="FFFFFF" w:themeColor="background1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76EE35DD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孩童不佔床平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</w:rPr>
              <w:t>假日</w:t>
            </w:r>
          </w:p>
          <w:p w14:paraId="2B955F7D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孩童不佔床(滿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2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歲～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  <w:lang w:eastAsia="zh-HK"/>
              </w:rPr>
              <w:t>歲)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4" w:space="0" w:color="FFFFFF" w:themeColor="background1"/>
              <w:bottom w:val="single" w:sz="24" w:space="0" w:color="FFFFFF"/>
              <w:right w:val="single" w:sz="4" w:space="0" w:color="FFFFFF" w:themeColor="background1"/>
            </w:tcBorders>
            <w:shd w:val="clear" w:color="auto" w:fill="4BACC6"/>
            <w:vAlign w:val="center"/>
          </w:tcPr>
          <w:p w14:paraId="1C7D1029" w14:textId="77777777" w:rsidR="00B02EA7" w:rsidRPr="002E4968" w:rsidRDefault="00B02EA7" w:rsidP="00B02EA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Cs w:val="24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Cs w:val="24"/>
                <w:lang w:eastAsia="zh-HK"/>
              </w:rPr>
              <w:t>嬰兒</w:t>
            </w:r>
          </w:p>
        </w:tc>
      </w:tr>
      <w:tr w:rsidR="00B02EA7" w:rsidRPr="002E4968" w14:paraId="4C3C1282" w14:textId="77777777" w:rsidTr="00B02EA7">
        <w:trPr>
          <w:trHeight w:val="518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60FF2AE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b/>
                <w:bCs/>
                <w:color w:val="FFFFFF"/>
                <w:sz w:val="26"/>
                <w:szCs w:val="26"/>
                <w:lang w:eastAsia="zh-HK"/>
              </w:rPr>
              <w:t>台北出發</w:t>
            </w:r>
          </w:p>
        </w:tc>
        <w:tc>
          <w:tcPr>
            <w:tcW w:w="7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381EDEF4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二人房</w:t>
            </w:r>
          </w:p>
        </w:tc>
        <w:tc>
          <w:tcPr>
            <w:tcW w:w="9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A5D5E2"/>
            <w:vAlign w:val="center"/>
          </w:tcPr>
          <w:p w14:paraId="135BFF19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四人房</w:t>
            </w:r>
          </w:p>
        </w:tc>
        <w:tc>
          <w:tcPr>
            <w:tcW w:w="858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4B562E5C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二人房</w:t>
            </w:r>
          </w:p>
        </w:tc>
        <w:tc>
          <w:tcPr>
            <w:tcW w:w="720" w:type="pc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443D55D0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四人房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vAlign w:val="center"/>
          </w:tcPr>
          <w:p w14:paraId="0011F6F7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4968">
              <w:rPr>
                <w:rFonts w:ascii="微軟正黑體" w:eastAsia="微軟正黑體" w:hAnsi="微軟正黑體" w:hint="eastAsia"/>
                <w:sz w:val="22"/>
                <w:lang w:eastAsia="zh-HK"/>
              </w:rPr>
              <w:t>不佔床</w:t>
            </w:r>
          </w:p>
        </w:tc>
      </w:tr>
      <w:tr w:rsidR="00B02EA7" w:rsidRPr="002E4968" w14:paraId="2768857F" w14:textId="77777777" w:rsidTr="00B02EA7">
        <w:trPr>
          <w:trHeight w:val="501"/>
          <w:jc w:val="center"/>
        </w:trPr>
        <w:tc>
          <w:tcPr>
            <w:tcW w:w="1107" w:type="pct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379EE895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color w:val="FFFFFF" w:themeColor="background1"/>
                <w:sz w:val="26"/>
                <w:szCs w:val="26"/>
              </w:rPr>
              <w:t>佳期</w:t>
            </w:r>
          </w:p>
        </w:tc>
        <w:tc>
          <w:tcPr>
            <w:tcW w:w="7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664D7E0F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6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9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45E9EECC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3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8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3A7AF0C9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8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2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7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19741F58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8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2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14:paraId="16E34205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$1000</w:t>
            </w:r>
          </w:p>
        </w:tc>
      </w:tr>
      <w:tr w:rsidR="00B02EA7" w:rsidRPr="002E4968" w14:paraId="090F4B81" w14:textId="77777777" w:rsidTr="00B02EA7">
        <w:trPr>
          <w:trHeight w:val="518"/>
          <w:jc w:val="center"/>
        </w:trPr>
        <w:tc>
          <w:tcPr>
            <w:tcW w:w="1107" w:type="pct"/>
            <w:tcBorders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14:paraId="6FD61E25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6"/>
                <w:szCs w:val="26"/>
              </w:rPr>
            </w:pPr>
            <w:r w:rsidRPr="002E4968">
              <w:rPr>
                <w:rFonts w:ascii="微軟正黑體" w:eastAsia="微軟正黑體" w:hAnsi="微軟正黑體" w:hint="eastAsia"/>
                <w:color w:val="FFFFFF" w:themeColor="background1"/>
                <w:sz w:val="26"/>
                <w:szCs w:val="26"/>
              </w:rPr>
              <w:t>百世多麗</w:t>
            </w:r>
          </w:p>
        </w:tc>
        <w:tc>
          <w:tcPr>
            <w:tcW w:w="791" w:type="pct"/>
            <w:shd w:val="clear" w:color="auto" w:fill="D2EAF1"/>
          </w:tcPr>
          <w:p w14:paraId="044F5673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11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2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925" w:type="pct"/>
            <w:shd w:val="clear" w:color="auto" w:fill="D2EAF1"/>
          </w:tcPr>
          <w:p w14:paraId="72B4278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10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4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858" w:type="pct"/>
            <w:shd w:val="clear" w:color="auto" w:fill="D2EAF1"/>
          </w:tcPr>
          <w:p w14:paraId="045E721E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720" w:type="pct"/>
            <w:shd w:val="clear" w:color="auto" w:fill="D2EAF1"/>
          </w:tcPr>
          <w:p w14:paraId="364CA25F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9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,</w:t>
            </w:r>
            <w:r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7</w:t>
            </w: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99</w:t>
            </w:r>
          </w:p>
        </w:tc>
        <w:tc>
          <w:tcPr>
            <w:tcW w:w="599" w:type="pct"/>
            <w:shd w:val="clear" w:color="auto" w:fill="D2EAF1"/>
          </w:tcPr>
          <w:p w14:paraId="34FDD634" w14:textId="77777777" w:rsidR="00B02EA7" w:rsidRPr="002E4968" w:rsidRDefault="00B02EA7" w:rsidP="00B02EA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2E4968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$1000</w:t>
            </w:r>
          </w:p>
        </w:tc>
      </w:tr>
    </w:tbl>
    <w:p w14:paraId="4C90CC01" w14:textId="69EF2E68" w:rsidR="00B02EA7" w:rsidRDefault="00B02EA7" w:rsidP="00B02EA7">
      <w:pPr>
        <w:spacing w:line="0" w:lineRule="atLeast"/>
        <w:rPr>
          <w:rFonts w:ascii="微軟正黑體" w:eastAsia="微軟正黑體" w:hAnsi="微軟正黑體"/>
          <w:bCs/>
          <w:color w:val="FF0000"/>
          <w:kern w:val="0"/>
          <w:lang w:eastAsia="zh-HK"/>
        </w:rPr>
      </w:pPr>
    </w:p>
    <w:p w14:paraId="1691055C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FF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FF"/>
          <w:szCs w:val="24"/>
        </w:rPr>
        <w:t>行程特色:</w:t>
      </w:r>
    </w:p>
    <w:p w14:paraId="54876354" w14:textId="02A17916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00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1.包    含：華信/立榮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  <w:lang w:eastAsia="zh-HK"/>
        </w:rPr>
        <w:t>航空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來回機票(班機時間以航空公司安排為主)</w:t>
      </w:r>
    </w:p>
    <w:p w14:paraId="68FA5D3D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2.南北環島：</w:t>
      </w:r>
      <w:r w:rsidRPr="002E4968">
        <w:rPr>
          <w:rFonts w:ascii="微軟正黑體" w:eastAsia="微軟正黑體" w:hAnsi="微軟正黑體" w:cs="Times New Roman" w:hint="eastAsia"/>
          <w:szCs w:val="24"/>
        </w:rPr>
        <w:t>跨海大橋、通樑古榕、大</w:t>
      </w:r>
      <w:r w:rsidRPr="002E4968">
        <w:rPr>
          <w:rFonts w:ascii="微軟正黑體" w:eastAsia="微軟正黑體" w:hAnsi="微軟正黑體" w:cs="細明體" w:hint="eastAsia"/>
          <w:szCs w:val="24"/>
        </w:rPr>
        <w:t>菓</w:t>
      </w:r>
      <w:r w:rsidRPr="002E4968">
        <w:rPr>
          <w:rFonts w:ascii="微軟正黑體" w:eastAsia="微軟正黑體" w:hAnsi="微軟正黑體" w:cs="華康仿宋體W6(P)" w:hint="eastAsia"/>
          <w:szCs w:val="24"/>
        </w:rPr>
        <w:t>葉</w:t>
      </w:r>
      <w:r w:rsidRPr="002E4968">
        <w:rPr>
          <w:rFonts w:ascii="微軟正黑體" w:eastAsia="微軟正黑體" w:hAnsi="微軟正黑體" w:cs="華康仿宋體W6(P)" w:hint="eastAsia"/>
          <w:szCs w:val="24"/>
          <w:lang w:eastAsia="zh-HK"/>
        </w:rPr>
        <w:t>玄武岩</w:t>
      </w:r>
      <w:r w:rsidRPr="002E4968">
        <w:rPr>
          <w:rFonts w:ascii="微軟正黑體" w:eastAsia="微軟正黑體" w:hAnsi="微軟正黑體" w:cs="華康仿宋體W6(P)" w:hint="eastAsia"/>
          <w:szCs w:val="24"/>
        </w:rPr>
        <w:t>、</w:t>
      </w:r>
      <w:r w:rsidRPr="002E4968">
        <w:rPr>
          <w:rFonts w:ascii="微軟正黑體" w:eastAsia="微軟正黑體" w:hAnsi="微軟正黑體" w:cs="Times New Roman" w:hint="eastAsia"/>
          <w:szCs w:val="24"/>
        </w:rPr>
        <w:t>二崁</w:t>
      </w:r>
      <w:r w:rsidRPr="002E4968">
        <w:rPr>
          <w:rFonts w:ascii="微軟正黑體" w:eastAsia="微軟正黑體" w:hAnsi="微軟正黑體" w:cs="Times New Roman" w:hint="eastAsia"/>
          <w:szCs w:val="24"/>
          <w:lang w:eastAsia="zh-HK"/>
        </w:rPr>
        <w:t>聚落</w:t>
      </w:r>
      <w:r w:rsidRPr="002E4968">
        <w:rPr>
          <w:rFonts w:ascii="微軟正黑體" w:eastAsia="微軟正黑體" w:hAnsi="微軟正黑體" w:cs="華康仿宋體W6(P)" w:hint="eastAsia"/>
          <w:szCs w:val="24"/>
        </w:rPr>
        <w:t>、風櫃洞、山水沙灘、鎮風塔</w:t>
      </w:r>
    </w:p>
    <w:p w14:paraId="67D7D130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szCs w:val="24"/>
        </w:rPr>
      </w:pPr>
      <w:r w:rsidRPr="002E4968">
        <w:rPr>
          <w:rFonts w:ascii="微軟正黑體" w:eastAsia="微軟正黑體" w:hAnsi="微軟正黑體" w:cs="Times New Roman" w:hint="eastAsia"/>
          <w:szCs w:val="24"/>
        </w:rPr>
        <w:t>3.潮 間 帶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：</w:t>
      </w:r>
      <w:r w:rsidRPr="002E4968">
        <w:rPr>
          <w:rFonts w:ascii="微軟正黑體" w:eastAsia="微軟正黑體" w:hAnsi="微軟正黑體" w:hint="eastAsia"/>
          <w:szCs w:val="24"/>
        </w:rPr>
        <w:t>定置圍網捕魚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～</w:t>
      </w:r>
      <w:r w:rsidRPr="002E4968">
        <w:rPr>
          <w:rFonts w:ascii="微軟正黑體" w:eastAsia="微軟正黑體" w:hAnsi="微軟正黑體" w:hint="eastAsia"/>
          <w:szCs w:val="24"/>
        </w:rPr>
        <w:t>收蟹籠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～</w:t>
      </w:r>
      <w:r w:rsidRPr="002E4968">
        <w:rPr>
          <w:rFonts w:ascii="微軟正黑體" w:eastAsia="微軟正黑體" w:hAnsi="微軟正黑體" w:hint="eastAsia"/>
          <w:szCs w:val="24"/>
        </w:rPr>
        <w:t>耙海瓜子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～</w:t>
      </w:r>
      <w:r w:rsidRPr="002E4968">
        <w:rPr>
          <w:rFonts w:ascii="微軟正黑體" w:eastAsia="微軟正黑體" w:hAnsi="微軟正黑體" w:hint="eastAsia"/>
          <w:szCs w:val="24"/>
        </w:rPr>
        <w:t>炭烤牡蠣</w:t>
      </w:r>
    </w:p>
    <w:p w14:paraId="5D810B15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00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4.</w:t>
      </w:r>
      <w:r w:rsidRPr="002E4968">
        <w:rPr>
          <w:rFonts w:ascii="微軟正黑體" w:eastAsia="微軟正黑體" w:hAnsi="微軟正黑體" w:cs="Times New Roman" w:hint="eastAsia"/>
          <w:szCs w:val="24"/>
        </w:rPr>
        <w:t>敲 魚 乾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：體驗如何靈活地敲魚乾，將魚乾骨肉分離</w:t>
      </w:r>
    </w:p>
    <w:p w14:paraId="3A930D01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00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5.馬公住宿：</w:t>
      </w:r>
      <w:r w:rsidRPr="002E4968">
        <w:rPr>
          <w:rFonts w:ascii="微軟正黑體" w:eastAsia="微軟正黑體" w:hAnsi="微軟正黑體" w:cs="Times New Roman" w:hint="eastAsia"/>
          <w:szCs w:val="24"/>
        </w:rPr>
        <w:t>馬公市二晚〈二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人或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  <w:lang w:eastAsia="zh-HK"/>
        </w:rPr>
        <w:t>三人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或四人一室〉</w:t>
      </w:r>
    </w:p>
    <w:p w14:paraId="3666BA2D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00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6.餐    膳：共7餐(2早3中2晚).10人一桌(午晚餐餐標300/人*4餐+400/人*1餐)</w:t>
      </w:r>
    </w:p>
    <w:p w14:paraId="1E012FE2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color w:val="000000"/>
          <w:szCs w:val="24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7.保    險：200萬履約責任險附20萬醫療</w:t>
      </w:r>
    </w:p>
    <w:p w14:paraId="2E96BB48" w14:textId="07AEE077" w:rsidR="000E318B" w:rsidRDefault="000E318B" w:rsidP="00B02EA7">
      <w:pPr>
        <w:spacing w:line="0" w:lineRule="atLeast"/>
        <w:rPr>
          <w:rFonts w:ascii="微軟正黑體" w:eastAsia="微軟正黑體" w:hAnsi="微軟正黑體" w:cs="細明體"/>
          <w:kern w:val="1"/>
          <w:szCs w:val="24"/>
          <w:lang w:eastAsia="zh-HK"/>
        </w:rPr>
      </w:pPr>
      <w:r w:rsidRPr="002E4968">
        <w:rPr>
          <w:rFonts w:ascii="微軟正黑體" w:eastAsia="微軟正黑體" w:hAnsi="微軟正黑體" w:cs="Times New Roman" w:hint="eastAsia"/>
          <w:color w:val="000000"/>
          <w:szCs w:val="24"/>
        </w:rPr>
        <w:t>8.</w:t>
      </w:r>
      <w:r w:rsidRPr="002E4968">
        <w:rPr>
          <w:rFonts w:ascii="微軟正黑體" w:eastAsia="微軟正黑體" w:hAnsi="微軟正黑體" w:cs="Times New Roman" w:hint="eastAsia"/>
          <w:color w:val="000000"/>
          <w:szCs w:val="24"/>
          <w:lang w:eastAsia="zh-HK"/>
        </w:rPr>
        <w:t>巿區</w:t>
      </w:r>
      <w:r w:rsidRPr="002E4968">
        <w:rPr>
          <w:rFonts w:ascii="微軟正黑體" w:eastAsia="微軟正黑體" w:hAnsi="微軟正黑體" w:cs="Times New Roman" w:hint="eastAsia"/>
          <w:szCs w:val="24"/>
          <w:lang w:eastAsia="zh-HK"/>
        </w:rPr>
        <w:t>觀光</w:t>
      </w:r>
      <w:r w:rsidRPr="002E4968">
        <w:rPr>
          <w:rFonts w:ascii="微軟正黑體" w:eastAsia="微軟正黑體" w:hAnsi="微軟正黑體" w:cs="Times New Roman" w:hint="eastAsia"/>
          <w:szCs w:val="24"/>
        </w:rPr>
        <w:t>：</w:t>
      </w:r>
      <w:r w:rsidRPr="002E4968">
        <w:rPr>
          <w:rFonts w:ascii="微軟正黑體" w:eastAsia="微軟正黑體" w:hAnsi="微軟正黑體" w:cs="細明體" w:hint="eastAsia"/>
          <w:kern w:val="1"/>
          <w:szCs w:val="24"/>
          <w:lang w:eastAsia="zh-HK"/>
        </w:rPr>
        <w:t>順承門-中央街-施公祠-天后宮-四眼井-篤行十村</w:t>
      </w:r>
    </w:p>
    <w:p w14:paraId="5AE5F3CC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 w:cs="Times New Roman"/>
          <w:szCs w:val="24"/>
        </w:rPr>
      </w:pPr>
    </w:p>
    <w:p w14:paraId="679B8C40" w14:textId="77777777" w:rsidR="000E318B" w:rsidRPr="002E4968" w:rsidRDefault="000E318B" w:rsidP="00B02EA7">
      <w:pPr>
        <w:spacing w:line="0" w:lineRule="atLeast"/>
        <w:rPr>
          <w:rFonts w:ascii="微軟正黑體" w:eastAsia="微軟正黑體" w:hAnsi="微軟正黑體"/>
          <w:color w:val="0000FF"/>
          <w:szCs w:val="24"/>
        </w:rPr>
      </w:pPr>
      <w:r w:rsidRPr="002E4968">
        <w:rPr>
          <w:rFonts w:ascii="微軟正黑體" w:eastAsia="微軟正黑體" w:hAnsi="微軟正黑體" w:hint="eastAsia"/>
          <w:color w:val="0000FF"/>
          <w:szCs w:val="24"/>
        </w:rPr>
        <w:t>備註：</w:t>
      </w:r>
    </w:p>
    <w:p w14:paraId="55605DF2" w14:textId="77777777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color w:val="FF0000"/>
          <w:szCs w:val="24"/>
        </w:rPr>
      </w:pPr>
      <w:r w:rsidRPr="002E4968">
        <w:rPr>
          <w:rFonts w:ascii="微軟正黑體" w:eastAsia="微軟正黑體" w:hAnsi="微軟正黑體" w:hint="eastAsia"/>
          <w:color w:val="FF0000"/>
          <w:szCs w:val="24"/>
        </w:rPr>
        <w:t>四</w:t>
      </w:r>
      <w:r w:rsidRPr="002E4968">
        <w:rPr>
          <w:rFonts w:ascii="微軟正黑體" w:eastAsia="微軟正黑體" w:hAnsi="微軟正黑體" w:cs="細明體" w:hint="eastAsia"/>
          <w:color w:val="FF0000"/>
          <w:szCs w:val="24"/>
        </w:rPr>
        <w:t>人成行。</w:t>
      </w:r>
    </w:p>
    <w:p w14:paraId="6D00FFED" w14:textId="77777777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color w:val="0000FF"/>
          <w:szCs w:val="24"/>
        </w:rPr>
      </w:pPr>
      <w:r w:rsidRPr="002E4968">
        <w:rPr>
          <w:rFonts w:ascii="微軟正黑體" w:eastAsia="微軟正黑體" w:hAnsi="微軟正黑體" w:hint="eastAsia"/>
          <w:color w:val="0000FF"/>
          <w:szCs w:val="24"/>
        </w:rPr>
        <w:t>不含導遊小費300/人。</w:t>
      </w:r>
    </w:p>
    <w:p w14:paraId="5A672055" w14:textId="6689FECC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color w:val="FF0000"/>
          <w:szCs w:val="24"/>
        </w:rPr>
      </w:pPr>
      <w:r w:rsidRPr="002E4968">
        <w:rPr>
          <w:rFonts w:ascii="微軟正黑體" w:eastAsia="微軟正黑體" w:hAnsi="微軟正黑體" w:hint="eastAsia"/>
          <w:color w:val="FF0000"/>
          <w:szCs w:val="24"/>
        </w:rPr>
        <w:t>滿65歲及愛心手冊團費扣1700/人。</w:t>
      </w:r>
    </w:p>
    <w:p w14:paraId="415032D2" w14:textId="77777777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color w:val="7030A0"/>
          <w:szCs w:val="24"/>
        </w:rPr>
      </w:pPr>
      <w:r w:rsidRPr="002E4968">
        <w:rPr>
          <w:rFonts w:ascii="微軟正黑體" w:eastAsia="微軟正黑體" w:hAnsi="微軟正黑體" w:hint="eastAsia"/>
          <w:color w:val="7030A0"/>
          <w:szCs w:val="24"/>
        </w:rPr>
        <w:t>宿佳期飯店-麥當勞早餐券。</w:t>
      </w:r>
    </w:p>
    <w:p w14:paraId="3CBA893E" w14:textId="77777777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szCs w:val="24"/>
        </w:rPr>
      </w:pPr>
      <w:r w:rsidRPr="002E4968">
        <w:rPr>
          <w:rFonts w:ascii="微軟正黑體" w:eastAsia="微軟正黑體" w:hAnsi="微軟正黑體" w:hint="eastAsia"/>
          <w:szCs w:val="24"/>
        </w:rPr>
        <w:t>行程若因人力不可抗拒之天災(颱風、濃霧等)而班機取消，則可順延日期，若客人無法挪期出發要求退費者需扣除手續費每人500元。</w:t>
      </w:r>
    </w:p>
    <w:p w14:paraId="5B2FD907" w14:textId="77777777" w:rsidR="000E318B" w:rsidRPr="002E4968" w:rsidRDefault="000E318B" w:rsidP="00B02EA7">
      <w:pPr>
        <w:numPr>
          <w:ilvl w:val="0"/>
          <w:numId w:val="3"/>
        </w:numPr>
        <w:spacing w:line="0" w:lineRule="atLeast"/>
        <w:rPr>
          <w:rFonts w:ascii="微軟正黑體" w:eastAsia="微軟正黑體" w:hAnsi="微軟正黑體"/>
          <w:b/>
          <w:color w:val="0000FF"/>
          <w:szCs w:val="24"/>
        </w:rPr>
      </w:pPr>
      <w:r w:rsidRPr="002E4968">
        <w:rPr>
          <w:rFonts w:ascii="微軟正黑體" w:eastAsia="微軟正黑體" w:hAnsi="微軟正黑體" w:hint="eastAsia"/>
          <w:szCs w:val="24"/>
          <w:lang w:eastAsia="zh-HK"/>
        </w:rPr>
        <w:t>不含台灣本島機場</w:t>
      </w:r>
      <w:r w:rsidRPr="002E4968">
        <w:rPr>
          <w:rFonts w:ascii="微軟正黑體" w:eastAsia="微軟正黑體" w:hAnsi="微軟正黑體" w:cs="細明體" w:hint="eastAsia"/>
          <w:szCs w:val="24"/>
          <w:lang w:eastAsia="zh-HK"/>
        </w:rPr>
        <w:t>來回接送</w:t>
      </w:r>
      <w:r w:rsidRPr="002E4968">
        <w:rPr>
          <w:rFonts w:ascii="微軟正黑體" w:eastAsia="微軟正黑體" w:hAnsi="微軟正黑體" w:hint="eastAsia"/>
          <w:szCs w:val="24"/>
        </w:rPr>
        <w:t>。</w:t>
      </w:r>
    </w:p>
    <w:p w14:paraId="55A5C2A6" w14:textId="77777777" w:rsidR="000E318B" w:rsidRPr="002E4968" w:rsidRDefault="000E318B" w:rsidP="00B02EA7">
      <w:pPr>
        <w:numPr>
          <w:ilvl w:val="0"/>
          <w:numId w:val="2"/>
        </w:numPr>
        <w:spacing w:line="0" w:lineRule="atLeast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2E4968">
        <w:rPr>
          <w:rFonts w:ascii="微軟正黑體" w:eastAsia="微軟正黑體" w:hAnsi="微軟正黑體" w:hint="eastAsia"/>
          <w:color w:val="FF0000"/>
          <w:szCs w:val="24"/>
          <w:lang w:eastAsia="zh-HK"/>
        </w:rPr>
        <w:t>連續假期及管</w:t>
      </w:r>
      <w:r w:rsidRPr="002E4968">
        <w:rPr>
          <w:rFonts w:ascii="微軟正黑體" w:eastAsia="微軟正黑體" w:hAnsi="微軟正黑體" w:cs="細明體" w:hint="eastAsia"/>
          <w:color w:val="FF0000"/>
          <w:szCs w:val="24"/>
          <w:lang w:eastAsia="zh-HK"/>
        </w:rPr>
        <w:t>制期</w:t>
      </w:r>
      <w:r w:rsidRPr="002E4968">
        <w:rPr>
          <w:rFonts w:ascii="微軟正黑體" w:eastAsia="微軟正黑體" w:hAnsi="微軟正黑體" w:hint="eastAsia"/>
          <w:color w:val="FF0000"/>
          <w:szCs w:val="24"/>
          <w:lang w:eastAsia="zh-HK"/>
        </w:rPr>
        <w:t>不適用</w:t>
      </w:r>
      <w:r w:rsidRPr="002E4968">
        <w:rPr>
          <w:rFonts w:ascii="微軟正黑體" w:eastAsia="微軟正黑體" w:hAnsi="微軟正黑體" w:hint="eastAsia"/>
          <w:color w:val="FF0000"/>
          <w:szCs w:val="24"/>
        </w:rPr>
        <w:t>。</w:t>
      </w:r>
    </w:p>
    <w:p w14:paraId="532943BA" w14:textId="1BECA547" w:rsidR="000E318B" w:rsidRPr="002E4968" w:rsidRDefault="000E318B" w:rsidP="00B02EA7">
      <w:pPr>
        <w:spacing w:line="0" w:lineRule="atLeast"/>
        <w:jc w:val="right"/>
        <w:rPr>
          <w:rFonts w:ascii="微軟正黑體" w:eastAsia="微軟正黑體" w:hAnsi="微軟正黑體"/>
          <w:b/>
          <w:bCs/>
          <w:sz w:val="22"/>
        </w:rPr>
      </w:pPr>
      <w:r w:rsidRPr="002E4968">
        <w:rPr>
          <w:rFonts w:ascii="微軟正黑體" w:eastAsia="微軟正黑體" w:hAnsi="微軟正黑體" w:hint="eastAsia"/>
          <w:sz w:val="22"/>
        </w:rPr>
        <w:t>以上報價如有調整，恕不另行通知。</w:t>
      </w:r>
      <w:r w:rsidR="00077B8D">
        <w:rPr>
          <w:rFonts w:ascii="微軟正黑體" w:eastAsia="微軟正黑體" w:hAnsi="微軟正黑體" w:hint="eastAsia"/>
          <w:sz w:val="22"/>
        </w:rPr>
        <w:t xml:space="preserve">請以服務專員報價為準。 </w:t>
      </w:r>
      <w:r w:rsidRPr="002E4968">
        <w:rPr>
          <w:rFonts w:ascii="微軟正黑體" w:eastAsia="微軟正黑體" w:hAnsi="微軟正黑體" w:hint="eastAsia"/>
          <w:b/>
          <w:bCs/>
          <w:sz w:val="22"/>
        </w:rPr>
        <w:t>110.9.7制</w:t>
      </w:r>
    </w:p>
    <w:p w14:paraId="4320D79C" w14:textId="77777777" w:rsidR="000E318B" w:rsidRPr="000E318B" w:rsidRDefault="000E318B" w:rsidP="00B02EA7">
      <w:pPr>
        <w:spacing w:line="0" w:lineRule="atLeast"/>
        <w:rPr>
          <w:rFonts w:ascii="微軟正黑體" w:eastAsia="微軟正黑體" w:hAnsi="微軟正黑體"/>
          <w:bCs/>
          <w:color w:val="FF0000"/>
          <w:kern w:val="0"/>
          <w:lang w:eastAsia="zh-HK"/>
        </w:rPr>
      </w:pPr>
    </w:p>
    <w:sectPr w:rsidR="000E318B" w:rsidRPr="000E318B" w:rsidSect="00863597">
      <w:pgSz w:w="11906" w:h="16838"/>
      <w:pgMar w:top="568" w:right="566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AAE16" w14:textId="77777777" w:rsidR="00223EDD" w:rsidRDefault="00223EDD" w:rsidP="005B1B58">
      <w:r>
        <w:separator/>
      </w:r>
    </w:p>
  </w:endnote>
  <w:endnote w:type="continuationSeparator" w:id="0">
    <w:p w14:paraId="5615C2CB" w14:textId="77777777" w:rsidR="00223EDD" w:rsidRDefault="00223EDD" w:rsidP="005B1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charset w:val="88"/>
    <w:family w:val="roman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2971A" w14:textId="77777777" w:rsidR="00223EDD" w:rsidRDefault="00223EDD" w:rsidP="005B1B58">
      <w:r>
        <w:separator/>
      </w:r>
    </w:p>
  </w:footnote>
  <w:footnote w:type="continuationSeparator" w:id="0">
    <w:p w14:paraId="7BCF8593" w14:textId="77777777" w:rsidR="00223EDD" w:rsidRDefault="00223EDD" w:rsidP="005B1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F5C3A"/>
    <w:multiLevelType w:val="hybridMultilevel"/>
    <w:tmpl w:val="A816E4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294733E"/>
    <w:multiLevelType w:val="multilevel"/>
    <w:tmpl w:val="4294733E"/>
    <w:lvl w:ilvl="0">
      <w:start w:val="1"/>
      <w:numFmt w:val="bullet"/>
      <w:lvlText w:val="▲"/>
      <w:lvlJc w:val="left"/>
      <w:pPr>
        <w:tabs>
          <w:tab w:val="num" w:pos="340"/>
        </w:tabs>
        <w:ind w:left="340" w:hanging="340"/>
      </w:pPr>
      <w:rPr>
        <w:rFonts w:ascii="新細明體" w:eastAsia="新細明體" w:hAnsi="新細明體" w:hint="eastAsia"/>
        <w:lang w:val="en-US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63D4DB4"/>
    <w:multiLevelType w:val="hybridMultilevel"/>
    <w:tmpl w:val="3294A608"/>
    <w:lvl w:ilvl="0" w:tplc="11B47E8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B40"/>
    <w:rsid w:val="000327C1"/>
    <w:rsid w:val="00071B9B"/>
    <w:rsid w:val="00077B8D"/>
    <w:rsid w:val="00081A96"/>
    <w:rsid w:val="00091864"/>
    <w:rsid w:val="000B4869"/>
    <w:rsid w:val="000C00D7"/>
    <w:rsid w:val="000C4BD5"/>
    <w:rsid w:val="000E02E2"/>
    <w:rsid w:val="000E318B"/>
    <w:rsid w:val="000F35DF"/>
    <w:rsid w:val="000F6728"/>
    <w:rsid w:val="001250C7"/>
    <w:rsid w:val="00130F00"/>
    <w:rsid w:val="00135970"/>
    <w:rsid w:val="001366FF"/>
    <w:rsid w:val="00146B3A"/>
    <w:rsid w:val="00154CC2"/>
    <w:rsid w:val="001578E4"/>
    <w:rsid w:val="00176717"/>
    <w:rsid w:val="001804F0"/>
    <w:rsid w:val="001B1619"/>
    <w:rsid w:val="001F7261"/>
    <w:rsid w:val="00201FF1"/>
    <w:rsid w:val="002120B8"/>
    <w:rsid w:val="00223EDD"/>
    <w:rsid w:val="002409EA"/>
    <w:rsid w:val="00240ED4"/>
    <w:rsid w:val="0024109A"/>
    <w:rsid w:val="002469A6"/>
    <w:rsid w:val="00257727"/>
    <w:rsid w:val="0026514E"/>
    <w:rsid w:val="00266335"/>
    <w:rsid w:val="0028073A"/>
    <w:rsid w:val="002834EB"/>
    <w:rsid w:val="0028688F"/>
    <w:rsid w:val="00300FF1"/>
    <w:rsid w:val="0030409A"/>
    <w:rsid w:val="00312B96"/>
    <w:rsid w:val="0031428F"/>
    <w:rsid w:val="00320697"/>
    <w:rsid w:val="003376FD"/>
    <w:rsid w:val="00346C33"/>
    <w:rsid w:val="0035443A"/>
    <w:rsid w:val="00357F97"/>
    <w:rsid w:val="00361B0B"/>
    <w:rsid w:val="0036512C"/>
    <w:rsid w:val="003670D5"/>
    <w:rsid w:val="003703FE"/>
    <w:rsid w:val="00371C88"/>
    <w:rsid w:val="00380110"/>
    <w:rsid w:val="00381ECB"/>
    <w:rsid w:val="00393754"/>
    <w:rsid w:val="003C7B04"/>
    <w:rsid w:val="003D3B90"/>
    <w:rsid w:val="003E1B7E"/>
    <w:rsid w:val="003E592A"/>
    <w:rsid w:val="00422E32"/>
    <w:rsid w:val="00426A6E"/>
    <w:rsid w:val="004310EC"/>
    <w:rsid w:val="00434D02"/>
    <w:rsid w:val="00444139"/>
    <w:rsid w:val="0045011A"/>
    <w:rsid w:val="004516FA"/>
    <w:rsid w:val="00464474"/>
    <w:rsid w:val="00465FAC"/>
    <w:rsid w:val="004728EE"/>
    <w:rsid w:val="0048696D"/>
    <w:rsid w:val="00487E5E"/>
    <w:rsid w:val="00495036"/>
    <w:rsid w:val="004973DF"/>
    <w:rsid w:val="00497700"/>
    <w:rsid w:val="004C78D9"/>
    <w:rsid w:val="004D04D5"/>
    <w:rsid w:val="004D318D"/>
    <w:rsid w:val="00504D73"/>
    <w:rsid w:val="0050539D"/>
    <w:rsid w:val="00523ECA"/>
    <w:rsid w:val="0052651B"/>
    <w:rsid w:val="0054581E"/>
    <w:rsid w:val="0055232C"/>
    <w:rsid w:val="005556C2"/>
    <w:rsid w:val="005726FD"/>
    <w:rsid w:val="00576930"/>
    <w:rsid w:val="00585B17"/>
    <w:rsid w:val="0059446A"/>
    <w:rsid w:val="005A373F"/>
    <w:rsid w:val="005A4D16"/>
    <w:rsid w:val="005B1B58"/>
    <w:rsid w:val="005C2477"/>
    <w:rsid w:val="005C3BB6"/>
    <w:rsid w:val="005D1019"/>
    <w:rsid w:val="005D2950"/>
    <w:rsid w:val="005E4107"/>
    <w:rsid w:val="005F0AB0"/>
    <w:rsid w:val="00601C0F"/>
    <w:rsid w:val="00611270"/>
    <w:rsid w:val="0062505C"/>
    <w:rsid w:val="00630178"/>
    <w:rsid w:val="00633EB5"/>
    <w:rsid w:val="00637675"/>
    <w:rsid w:val="00651D6C"/>
    <w:rsid w:val="0065462E"/>
    <w:rsid w:val="00657F53"/>
    <w:rsid w:val="00662E32"/>
    <w:rsid w:val="006714BE"/>
    <w:rsid w:val="00671EDA"/>
    <w:rsid w:val="00687589"/>
    <w:rsid w:val="006B6D57"/>
    <w:rsid w:val="006D1738"/>
    <w:rsid w:val="006D2805"/>
    <w:rsid w:val="006D5E1B"/>
    <w:rsid w:val="006E64C4"/>
    <w:rsid w:val="006F6391"/>
    <w:rsid w:val="00705CD4"/>
    <w:rsid w:val="007106F9"/>
    <w:rsid w:val="00717DC9"/>
    <w:rsid w:val="00730966"/>
    <w:rsid w:val="007319FC"/>
    <w:rsid w:val="00732A48"/>
    <w:rsid w:val="00733225"/>
    <w:rsid w:val="00770F88"/>
    <w:rsid w:val="00772A66"/>
    <w:rsid w:val="00784FEE"/>
    <w:rsid w:val="00785FA3"/>
    <w:rsid w:val="00795008"/>
    <w:rsid w:val="00796827"/>
    <w:rsid w:val="007B6064"/>
    <w:rsid w:val="007B6944"/>
    <w:rsid w:val="007C15E8"/>
    <w:rsid w:val="007D1954"/>
    <w:rsid w:val="007D5632"/>
    <w:rsid w:val="007E03B5"/>
    <w:rsid w:val="007E1824"/>
    <w:rsid w:val="00803A9F"/>
    <w:rsid w:val="00812540"/>
    <w:rsid w:val="008135A8"/>
    <w:rsid w:val="00847ADC"/>
    <w:rsid w:val="00854274"/>
    <w:rsid w:val="0085717A"/>
    <w:rsid w:val="00863597"/>
    <w:rsid w:val="008A157F"/>
    <w:rsid w:val="008C3553"/>
    <w:rsid w:val="008D39F6"/>
    <w:rsid w:val="008D654A"/>
    <w:rsid w:val="008F7FAC"/>
    <w:rsid w:val="009057B4"/>
    <w:rsid w:val="00914219"/>
    <w:rsid w:val="00940969"/>
    <w:rsid w:val="00952670"/>
    <w:rsid w:val="00956E02"/>
    <w:rsid w:val="00971042"/>
    <w:rsid w:val="00983CFF"/>
    <w:rsid w:val="009A19A3"/>
    <w:rsid w:val="009C5219"/>
    <w:rsid w:val="009C674D"/>
    <w:rsid w:val="009D3041"/>
    <w:rsid w:val="009D56D6"/>
    <w:rsid w:val="009D6395"/>
    <w:rsid w:val="00A109A0"/>
    <w:rsid w:val="00A118CD"/>
    <w:rsid w:val="00A176C6"/>
    <w:rsid w:val="00A213FC"/>
    <w:rsid w:val="00A21CE6"/>
    <w:rsid w:val="00A25438"/>
    <w:rsid w:val="00A321B3"/>
    <w:rsid w:val="00A52DA8"/>
    <w:rsid w:val="00A60D63"/>
    <w:rsid w:val="00A651E6"/>
    <w:rsid w:val="00A75456"/>
    <w:rsid w:val="00A77878"/>
    <w:rsid w:val="00A8781B"/>
    <w:rsid w:val="00A92676"/>
    <w:rsid w:val="00A94CDD"/>
    <w:rsid w:val="00AA3ED4"/>
    <w:rsid w:val="00AB322A"/>
    <w:rsid w:val="00AC3A69"/>
    <w:rsid w:val="00AC7558"/>
    <w:rsid w:val="00B02EA7"/>
    <w:rsid w:val="00B40ED4"/>
    <w:rsid w:val="00B54E2B"/>
    <w:rsid w:val="00B5698C"/>
    <w:rsid w:val="00B66EB9"/>
    <w:rsid w:val="00B769C1"/>
    <w:rsid w:val="00B9213C"/>
    <w:rsid w:val="00BB23D7"/>
    <w:rsid w:val="00BB2DFF"/>
    <w:rsid w:val="00BB557F"/>
    <w:rsid w:val="00BB7D0C"/>
    <w:rsid w:val="00BC37B3"/>
    <w:rsid w:val="00BD1ED1"/>
    <w:rsid w:val="00BD2E31"/>
    <w:rsid w:val="00BF0979"/>
    <w:rsid w:val="00BF4540"/>
    <w:rsid w:val="00C10FC6"/>
    <w:rsid w:val="00C13388"/>
    <w:rsid w:val="00C16158"/>
    <w:rsid w:val="00C236C5"/>
    <w:rsid w:val="00C378DA"/>
    <w:rsid w:val="00C40CBB"/>
    <w:rsid w:val="00C515CA"/>
    <w:rsid w:val="00C541B3"/>
    <w:rsid w:val="00C55331"/>
    <w:rsid w:val="00C72D33"/>
    <w:rsid w:val="00CA0AE5"/>
    <w:rsid w:val="00CA30F1"/>
    <w:rsid w:val="00CB0818"/>
    <w:rsid w:val="00CB26C5"/>
    <w:rsid w:val="00CB3C35"/>
    <w:rsid w:val="00CC5FD5"/>
    <w:rsid w:val="00CE3D95"/>
    <w:rsid w:val="00CF407C"/>
    <w:rsid w:val="00D15102"/>
    <w:rsid w:val="00D34A4E"/>
    <w:rsid w:val="00D63FE2"/>
    <w:rsid w:val="00D70E30"/>
    <w:rsid w:val="00D70E76"/>
    <w:rsid w:val="00D732C8"/>
    <w:rsid w:val="00D74BDB"/>
    <w:rsid w:val="00D8363D"/>
    <w:rsid w:val="00D867A1"/>
    <w:rsid w:val="00D86A34"/>
    <w:rsid w:val="00DA0A11"/>
    <w:rsid w:val="00DB6C22"/>
    <w:rsid w:val="00DB7E02"/>
    <w:rsid w:val="00DC7A91"/>
    <w:rsid w:val="00DD0190"/>
    <w:rsid w:val="00DD4264"/>
    <w:rsid w:val="00DE6340"/>
    <w:rsid w:val="00E06B97"/>
    <w:rsid w:val="00E148FA"/>
    <w:rsid w:val="00E25DB2"/>
    <w:rsid w:val="00E316F9"/>
    <w:rsid w:val="00E6151F"/>
    <w:rsid w:val="00E65E11"/>
    <w:rsid w:val="00E71AE9"/>
    <w:rsid w:val="00E83692"/>
    <w:rsid w:val="00E95E83"/>
    <w:rsid w:val="00EA0429"/>
    <w:rsid w:val="00EA4ABA"/>
    <w:rsid w:val="00EB0317"/>
    <w:rsid w:val="00EB0496"/>
    <w:rsid w:val="00EC56B7"/>
    <w:rsid w:val="00EE5706"/>
    <w:rsid w:val="00F143F7"/>
    <w:rsid w:val="00F32B40"/>
    <w:rsid w:val="00F37B47"/>
    <w:rsid w:val="00F41CBF"/>
    <w:rsid w:val="00FB5730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569C7"/>
  <w15:docId w15:val="{2ECA3CC3-763F-49AC-BB59-BB4A9B51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E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2B40"/>
    <w:rPr>
      <w:rFonts w:asciiTheme="majorHAnsi" w:eastAsiaTheme="majorEastAsia" w:hAnsiTheme="majorHAnsi" w:cstheme="majorBidi"/>
      <w:sz w:val="18"/>
      <w:szCs w:val="18"/>
    </w:rPr>
  </w:style>
  <w:style w:type="table" w:styleId="1-6">
    <w:name w:val="Medium Shading 1 Accent 6"/>
    <w:basedOn w:val="a1"/>
    <w:uiPriority w:val="63"/>
    <w:rsid w:val="00F32B4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5B1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1B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1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1B58"/>
    <w:rPr>
      <w:sz w:val="20"/>
      <w:szCs w:val="20"/>
    </w:rPr>
  </w:style>
  <w:style w:type="paragraph" w:styleId="a9">
    <w:name w:val="Body Text"/>
    <w:basedOn w:val="a"/>
    <w:link w:val="aa"/>
    <w:rsid w:val="00BF4540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a">
    <w:name w:val="本文 字元"/>
    <w:basedOn w:val="a0"/>
    <w:link w:val="a9"/>
    <w:rsid w:val="00BF4540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unhideWhenUsed/>
    <w:rsid w:val="00A118C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List Paragraph"/>
    <w:basedOn w:val="a"/>
    <w:uiPriority w:val="34"/>
    <w:qFormat/>
    <w:rsid w:val="00465FAC"/>
    <w:pPr>
      <w:ind w:leftChars="200" w:left="480"/>
    </w:pPr>
  </w:style>
  <w:style w:type="character" w:customStyle="1" w:styleId="EmailStyle26">
    <w:name w:val="EmailStyle26"/>
    <w:basedOn w:val="a0"/>
    <w:semiHidden/>
    <w:rsid w:val="00465FAC"/>
  </w:style>
  <w:style w:type="paragraph" w:styleId="ac">
    <w:name w:val="No Spacing"/>
    <w:uiPriority w:val="1"/>
    <w:qFormat/>
    <w:rsid w:val="0035443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54A7D-FFF7-4421-974F-70465771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林家凌</dc:creator>
  <cp:lastModifiedBy>user</cp:lastModifiedBy>
  <cp:revision>7</cp:revision>
  <cp:lastPrinted>2021-09-17T03:48:00Z</cp:lastPrinted>
  <dcterms:created xsi:type="dcterms:W3CDTF">2021-09-17T03:05:00Z</dcterms:created>
  <dcterms:modified xsi:type="dcterms:W3CDTF">2021-09-17T03:48:00Z</dcterms:modified>
</cp:coreProperties>
</file>